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C07CBF" w:rsidRPr="00BA1DBD" w14:paraId="2D8DD900" w14:textId="77777777" w:rsidTr="003E7D33">
        <w:trPr>
          <w:trHeight w:val="5945"/>
        </w:trPr>
        <w:tc>
          <w:tcPr>
            <w:tcW w:w="10426" w:type="dxa"/>
          </w:tcPr>
          <w:p w14:paraId="2D65618A" w14:textId="3FABF9AF" w:rsidR="006B30AC" w:rsidRPr="00D825F0" w:rsidRDefault="00C37AEE" w:rsidP="00D825F0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>
              <w:rPr>
                <w:rFonts w:eastAsia="標楷體"/>
                <w:b/>
                <w:noProof/>
                <w:color w:val="1F497D"/>
                <w:sz w:val="56"/>
              </w:rPr>
              <w:drawing>
                <wp:anchor distT="0" distB="0" distL="114300" distR="114300" simplePos="0" relativeHeight="251657216" behindDoc="0" locked="0" layoutInCell="1" allowOverlap="1" wp14:anchorId="3A23F0FA" wp14:editId="3D173DD5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180975</wp:posOffset>
                  </wp:positionV>
                  <wp:extent cx="508635" cy="508635"/>
                  <wp:effectExtent l="0" t="0" r="0" b="0"/>
                  <wp:wrapSquare wrapText="bothSides"/>
                  <wp:docPr id="2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CBF">
              <w:rPr>
                <w:rFonts w:ascii="Times New Roman" w:hAnsi="Times New Roman"/>
              </w:rPr>
              <w:br w:type="page"/>
            </w:r>
            <w:r w:rsidR="00C07CBF" w:rsidRPr="00F93665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="00C07CBF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="00C07CBF" w:rsidRPr="00F93665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 w:rsidR="00D825F0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14:paraId="255BAA73" w14:textId="515BC50C" w:rsidR="00BB6D56" w:rsidRPr="00DC2E7D" w:rsidRDefault="00DC2E7D" w:rsidP="008C2CA0">
            <w:pPr>
              <w:spacing w:line="5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noProof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第八屆</w:t>
            </w:r>
            <w:r w:rsidRPr="00DC2E7D"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國家產業創新獎</w:t>
            </w: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 xml:space="preserve"> </w:t>
            </w:r>
          </w:p>
          <w:p w14:paraId="48A6C3E9" w14:textId="32EBB620" w:rsidR="00FF0035" w:rsidRPr="00A24E16" w:rsidRDefault="00DC2E7D" w:rsidP="008C2CA0">
            <w:pPr>
              <w:spacing w:line="520" w:lineRule="exact"/>
              <w:ind w:leftChars="50" w:left="120" w:rightChars="50" w:right="120"/>
              <w:jc w:val="center"/>
              <w:rPr>
                <w:rFonts w:eastAsia="標楷體" w:cs="Calibri"/>
                <w:b/>
                <w:bCs/>
                <w:color w:val="171717"/>
                <w:sz w:val="40"/>
                <w:szCs w:val="40"/>
              </w:rPr>
            </w:pPr>
            <w:r w:rsidRPr="00274C4E"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金屬中心技術創佳績 獲</w:t>
            </w: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五項獎項</w:t>
            </w:r>
            <w:r w:rsidRPr="00274C4E"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t>殊榮</w:t>
            </w:r>
          </w:p>
          <w:p w14:paraId="40B69C15" w14:textId="77777777" w:rsidR="00FF61AD" w:rsidRPr="007F6389" w:rsidRDefault="00FF61AD" w:rsidP="008C2CA0">
            <w:pPr>
              <w:spacing w:line="520" w:lineRule="exact"/>
              <w:ind w:leftChars="50" w:left="120" w:rightChars="50" w:right="120"/>
              <w:jc w:val="center"/>
              <w:rPr>
                <w:rFonts w:eastAsia="標楷體" w:cs="Calibri"/>
                <w:b/>
                <w:bCs/>
                <w:color w:val="171717"/>
                <w:sz w:val="40"/>
                <w:szCs w:val="44"/>
              </w:rPr>
            </w:pPr>
          </w:p>
          <w:p w14:paraId="388EB4AF" w14:textId="4E70CA1B" w:rsidR="00EA7C0A" w:rsidRPr="0006452A" w:rsidRDefault="00EA7C0A" w:rsidP="00962494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第</w:t>
            </w:r>
            <w:r w:rsidR="00DC2E7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八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屆經濟部國家產業創新獎</w:t>
            </w:r>
            <w:r w:rsidR="001B341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頒獎典禮</w:t>
            </w:r>
            <w:r w:rsidR="00B067E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已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於</w:t>
            </w:r>
            <w:r w:rsidR="00DC2E7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5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月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1</w:t>
            </w:r>
            <w:r w:rsidR="00DC2E7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5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日</w:t>
            </w:r>
            <w:r w:rsidR="001B341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隆重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舉行，</w:t>
            </w:r>
            <w:proofErr w:type="gramStart"/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產創獎</w:t>
            </w:r>
            <w:proofErr w:type="gramEnd"/>
            <w:r w:rsidR="00B067E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主要為</w:t>
            </w:r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獎勵我國企業、學</w:t>
            </w:r>
            <w:proofErr w:type="gramStart"/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研</w:t>
            </w:r>
            <w:proofErr w:type="gramEnd"/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單位</w:t>
            </w:r>
            <w:r w:rsidR="006E196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在</w:t>
            </w:r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「整合創新」的成效，此次</w:t>
            </w:r>
            <w:r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金屬中心</w:t>
            </w:r>
            <w:r w:rsidR="00A4615A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分別</w:t>
            </w:r>
            <w:r w:rsid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獲得</w:t>
            </w:r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組織類「績優創新學</w:t>
            </w:r>
            <w:proofErr w:type="gramStart"/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研</w:t>
            </w:r>
            <w:proofErr w:type="gramEnd"/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機構獎」</w:t>
            </w:r>
            <w:r w:rsid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</w:t>
            </w:r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以及</w:t>
            </w:r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「</w:t>
            </w:r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智慧骨科手術輔助系統關鍵技術</w:t>
            </w:r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」</w:t>
            </w:r>
            <w:r w:rsid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「</w:t>
            </w:r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連續式微型元件熱處理系統</w:t>
            </w:r>
            <w:r w:rsidR="00AA66F5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」</w:t>
            </w:r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兩團隊獲得創新領航組獎項</w:t>
            </w:r>
            <w:r w:rsid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，另外</w:t>
            </w:r>
            <w:r w:rsidR="00AA66F5" w:rsidRPr="00AA66F5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郭信宏組長、黃家宏副組長更突破重圍，分別獲得青年組與一般個人組獎項的肯定</w:t>
            </w:r>
            <w:r w:rsidR="00A4615A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，表現</w:t>
            </w:r>
            <w:r w:rsidR="00BE770D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十分</w:t>
            </w:r>
            <w:r w:rsidR="00A4615A" w:rsidRPr="0006452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亮眼。</w:t>
            </w:r>
          </w:p>
          <w:p w14:paraId="55B67C5C" w14:textId="1EED2576" w:rsidR="00CF564B" w:rsidRDefault="00CF564B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14:paraId="0AC2F2BE" w14:textId="224AD53D" w:rsidR="00A846C0" w:rsidRPr="00A145CA" w:rsidRDefault="00417618" w:rsidP="00962494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在「組織類學</w:t>
            </w:r>
            <w:proofErr w:type="gramStart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研</w:t>
            </w:r>
            <w:proofErr w:type="gramEnd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機構獎」方面，金屬中心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推動前瞻技術研發，帶領產業創新、追求卓越，自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108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年至今已獲得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7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項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R&amp;D 100 Awards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國際獎項殊榮，尤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111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年囊括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3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項</w:t>
            </w:r>
            <w:r w:rsidRPr="00A145CA">
              <w:rPr>
                <w:rFonts w:ascii="Times New Roman" w:eastAsia="標楷體" w:hAnsi="標楷體"/>
                <w:bCs/>
                <w:kern w:val="0"/>
                <w:sz w:val="28"/>
                <w:szCs w:val="28"/>
              </w:rPr>
              <w:t>R&amp;D 100 Awards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大獎，展現中心不斷在技術創新上的突破。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此外，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中心突破以往產學合作模式，以學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研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合設研發中心、學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研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主題式合作、學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研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合聘研究員、聘用學界研究生參與研究計畫等創新合作機制，有效整合學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研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能量，共同提升產業競爭力，並推動以大帶小之創新模式，由主導廠帶領供應鏈體系廠商，共同開發新材料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/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新產品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/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新市場，引領在地聚落產業升級轉型。另外，亦建置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傳產加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值中心，提供創新產品開發服務，協助客製化新產品快速首件打樣，搶進國際市場。更</w:t>
            </w:r>
            <w:r w:rsidRPr="00A145CA">
              <w:rPr>
                <w:rFonts w:eastAsia="標楷體" w:hint="eastAsia"/>
                <w:bCs/>
                <w:sz w:val="28"/>
                <w:szCs w:val="28"/>
              </w:rPr>
              <w:t>運用</w:t>
            </w:r>
            <w:r w:rsidRPr="00A145CA">
              <w:rPr>
                <w:rFonts w:eastAsia="標楷體" w:hint="eastAsia"/>
                <w:sz w:val="28"/>
                <w:szCs w:val="28"/>
              </w:rPr>
              <w:t>科</w:t>
            </w:r>
            <w:proofErr w:type="gramStart"/>
            <w:r w:rsidRPr="00A145CA">
              <w:rPr>
                <w:rFonts w:eastAsia="標楷體" w:hint="eastAsia"/>
                <w:sz w:val="28"/>
                <w:szCs w:val="28"/>
              </w:rPr>
              <w:t>研</w:t>
            </w:r>
            <w:proofErr w:type="gramEnd"/>
            <w:r w:rsidRPr="00A145CA">
              <w:rPr>
                <w:rFonts w:eastAsia="標楷體" w:hint="eastAsia"/>
                <w:sz w:val="28"/>
                <w:szCs w:val="28"/>
              </w:rPr>
              <w:t>成果</w:t>
            </w:r>
            <w:r w:rsidRPr="00A145CA">
              <w:rPr>
                <w:rFonts w:eastAsia="標楷體" w:hint="eastAsia"/>
                <w:bCs/>
                <w:sz w:val="28"/>
                <w:szCs w:val="28"/>
              </w:rPr>
              <w:t>，主動投入社會公益，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譬如，在</w:t>
            </w:r>
            <w:proofErr w:type="gramStart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疫</w:t>
            </w:r>
            <w:proofErr w:type="gramEnd"/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情嚴峻期間協助廠商建置口罩產線增加產能、全力投入食品</w:t>
            </w: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塑化劑檢測為國人食安健康把關、應用足</w:t>
            </w:r>
            <w:proofErr w:type="gramStart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弓壓技術助偏</w:t>
            </w:r>
            <w:proofErr w:type="gramEnd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鄉孩童穿專屬新鞋等</w:t>
            </w:r>
            <w:r w:rsidRPr="00A145CA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，在協助解決社會或民眾問題上不遺餘力。</w:t>
            </w:r>
          </w:p>
          <w:p w14:paraId="02BBC529" w14:textId="77777777" w:rsidR="00A846C0" w:rsidRPr="00A145CA" w:rsidRDefault="00A846C0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14:paraId="6312743D" w14:textId="68443C39" w:rsidR="00D30280" w:rsidRPr="00A145CA" w:rsidRDefault="00820660" w:rsidP="00962494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在</w:t>
            </w:r>
            <w:r w:rsidR="00CF564B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「</w:t>
            </w:r>
            <w:r w:rsidR="00A846C0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團體</w:t>
            </w: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創新領航</w:t>
            </w:r>
            <w:r w:rsidR="00CF564B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獎」方面，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首創「連續式微型元件熱處理系統設備」，整合「自動進料系統、自動監測與即時調控主加熱爐、創新油槽暨收料模組與智慧化雲端服務」四大創新功能，使整體收料率達</w:t>
            </w:r>
            <w:r w:rsidR="00364C02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100%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，良率達</w:t>
            </w:r>
            <w:r w:rsidR="00364C02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99%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，而產出之產品之精度及耐磨耗特性</w:t>
            </w:r>
            <w:r w:rsidR="00364C02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已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達國際水準，</w:t>
            </w:r>
            <w:r w:rsidR="00364C02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並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導入國內多家大廠，促成廠商爭取國際大廠訂單；另一獎項為智慧骨科手術輔助系統關鍵技術，整合光學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3D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複合定位、多椎節影像導航系統、手術輔助機械臂，能於手術中即時修正每一椎節的位置，準確率達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94%</w:t>
            </w:r>
            <w:r w:rsidR="00417618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，有效縮短醫師手術時間，已技轉國內多家廠商，並取代國外知名定位系統。</w:t>
            </w:r>
            <w:r w:rsidR="00AA1F67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在</w:t>
            </w:r>
            <w:r w:rsidR="00C37B4C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「</w:t>
            </w:r>
            <w:r w:rsidR="00A846C0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個人獎</w:t>
            </w:r>
            <w:r w:rsidR="00C37B4C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」方面，</w:t>
            </w:r>
            <w:r w:rsidR="00AA1F67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青年組獲獎者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郭信宏組長打造國內唯一的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3D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列印鑄造實驗室，提供多點一站式鑄造試作服務，藉由建置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3D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列印鑄造砂模系統及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3</w:t>
            </w:r>
            <w:r w:rsidR="0063785F" w:rsidRPr="00A145CA">
              <w:rPr>
                <w:rFonts w:ascii="Times New Roman" w:eastAsia="標楷體" w:hAnsi="標楷體"/>
                <w:kern w:val="0"/>
                <w:sz w:val="28"/>
                <w:szCs w:val="28"/>
              </w:rPr>
              <w:t>D</w:t>
            </w:r>
            <w:proofErr w:type="gramStart"/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列印砂材與</w:t>
            </w:r>
            <w:proofErr w:type="gramEnd"/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樹脂國產化，服務超過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120</w:t>
            </w:r>
            <w:r w:rsidR="0063785F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家企業</w:t>
            </w:r>
            <w:r w:rsidR="00C37B4C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  <w:r w:rsidR="00AA1F67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一般組獲獎者黃家宏副組長突破微型件熱處理瓶頸，開發熱處理收料裝置專利，</w:t>
            </w:r>
            <w:r w:rsidR="00D30280"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並已於國際大廠供應鏈生產應用，協助廠商</w:t>
            </w:r>
            <w:r w:rsidR="00D30280" w:rsidRPr="00A145CA">
              <w:rPr>
                <w:rFonts w:eastAsia="標楷體"/>
                <w:sz w:val="28"/>
                <w:szCs w:val="28"/>
              </w:rPr>
              <w:t>切入高值化產品市場</w:t>
            </w:r>
            <w:r w:rsidR="00D30280" w:rsidRPr="00A145CA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0CBBE45" w14:textId="77777777" w:rsidR="00D30280" w:rsidRPr="00A145CA" w:rsidRDefault="00D30280" w:rsidP="003E7D33">
            <w:pPr>
              <w:snapToGrid w:val="0"/>
              <w:spacing w:line="0" w:lineRule="atLeast"/>
              <w:ind w:firstLineChars="200" w:firstLine="560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14:paraId="756959B3" w14:textId="153A1887" w:rsidR="00CF564B" w:rsidRDefault="00417618" w:rsidP="005A7600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金屬中心林志隆代執行長表示，中心未來將持續配合</w:t>
            </w: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2050</w:t>
            </w:r>
            <w:proofErr w:type="gramStart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淨零排放</w:t>
            </w:r>
            <w:proofErr w:type="gramEnd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、六大核心戰略等國家產業政策，以「創新、永續、國際化」為目標，發揮金屬中心關鍵樞紐角</w:t>
            </w:r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lastRenderedPageBreak/>
              <w:t>色成為產學</w:t>
            </w:r>
            <w:proofErr w:type="gramStart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研</w:t>
            </w:r>
            <w:proofErr w:type="gramEnd"/>
            <w:r w:rsidRPr="00A145C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橋梁，以關鍵研發推動產業創新，協助產業提升成長動能及韌性，以鞏固我國產業在全球供應鏈的關鍵角色，並善盡企業社會責任及持續打造友善職場工作環境。</w:t>
            </w:r>
          </w:p>
          <w:p w14:paraId="40CA8251" w14:textId="77777777" w:rsidR="00B92B89" w:rsidRDefault="00B92B89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14:paraId="137B2675" w14:textId="01476406" w:rsidR="00A83028" w:rsidRDefault="00AA1F67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F6AEEB" wp14:editId="590112DF">
                  <wp:extent cx="4800600" cy="3232149"/>
                  <wp:effectExtent l="0" t="0" r="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370" cy="325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23FEF" w14:textId="175648FA" w:rsidR="00A83028" w:rsidRDefault="00A83028" w:rsidP="00CF564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圖</w:t>
            </w:r>
            <w:r w:rsidR="00B92B89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金屬中心由林志隆代執行長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代表領獎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，左為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行政院鄭文燦副院長</w:t>
            </w:r>
          </w:p>
          <w:p w14:paraId="4B7B1CEF" w14:textId="4B6EB764" w:rsidR="00A83028" w:rsidRDefault="00A83028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資料來源：經濟部國家產業創新獎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14:paraId="41A6FAF2" w14:textId="532E0BC3" w:rsidR="00A83028" w:rsidRDefault="00A83028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BC53A2" wp14:editId="39E12ED1">
                  <wp:extent cx="5151600" cy="3434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600" cy="34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25A4C" w14:textId="66685109" w:rsidR="00A83028" w:rsidRDefault="00A83028" w:rsidP="00A8302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圖</w:t>
            </w:r>
            <w:r w:rsidR="00B92B89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青年組獲獎者郭信宏組長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領獎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，左為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經濟部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王美花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部長</w:t>
            </w:r>
          </w:p>
          <w:p w14:paraId="2886143A" w14:textId="5014DCFD" w:rsidR="00A83028" w:rsidRPr="00A83028" w:rsidRDefault="00A83028" w:rsidP="00CF564B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資料來源：經濟部國家產業創新獎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14:paraId="43FDE724" w14:textId="1A5DBAF8" w:rsidR="00A83028" w:rsidRDefault="00A83028" w:rsidP="00CF564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DA7378" wp14:editId="0F8C7EFD">
                  <wp:extent cx="4849200" cy="3232800"/>
                  <wp:effectExtent l="0" t="0" r="889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200" cy="32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44CD5" w14:textId="2B078C58" w:rsidR="00A83028" w:rsidRDefault="00A83028" w:rsidP="00A8302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圖</w:t>
            </w:r>
            <w:proofErr w:type="gramStart"/>
            <w:r w:rsidR="00B92B89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：個人一般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組獲獎者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黃家宏副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組長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BE770D" w:rsidRPr="00A83028">
              <w:rPr>
                <w:rFonts w:eastAsia="標楷體" w:hint="eastAsia"/>
                <w:color w:val="000000"/>
                <w:sz w:val="28"/>
                <w:szCs w:val="28"/>
              </w:rPr>
              <w:t>領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，左為</w:t>
            </w:r>
            <w:r w:rsidRPr="00A83028">
              <w:rPr>
                <w:rFonts w:eastAsia="標楷體" w:hint="eastAsia"/>
                <w:color w:val="000000"/>
                <w:sz w:val="28"/>
                <w:szCs w:val="28"/>
              </w:rPr>
              <w:t>行政院鄭文燦副院長</w:t>
            </w:r>
          </w:p>
          <w:p w14:paraId="53D500D5" w14:textId="2BF048BF" w:rsidR="008D0871" w:rsidRPr="00A83028" w:rsidRDefault="00A83028" w:rsidP="00A8302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24170F" w:rsidRPr="00A83028">
              <w:rPr>
                <w:rFonts w:eastAsia="標楷體" w:hint="eastAsia"/>
                <w:color w:val="000000"/>
                <w:sz w:val="28"/>
                <w:szCs w:val="28"/>
              </w:rPr>
              <w:t>資料來源：經濟部國家產業創新獎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14:paraId="35CAA4E0" w14:textId="77777777" w:rsidR="00954646" w:rsidRPr="003B02B6" w:rsidRDefault="00954646" w:rsidP="003B02B6">
      <w:pPr>
        <w:snapToGrid w:val="0"/>
        <w:spacing w:line="600" w:lineRule="exact"/>
        <w:jc w:val="center"/>
        <w:rPr>
          <w:rFonts w:ascii="Times New Roman" w:hAnsi="Times New Roman"/>
        </w:rPr>
      </w:pPr>
    </w:p>
    <w:sectPr w:rsidR="00954646" w:rsidRPr="003B02B6" w:rsidSect="003B1343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662E" w14:textId="77777777" w:rsidR="007E713C" w:rsidRDefault="007E713C" w:rsidP="00C07CBF">
      <w:r>
        <w:separator/>
      </w:r>
    </w:p>
  </w:endnote>
  <w:endnote w:type="continuationSeparator" w:id="0">
    <w:p w14:paraId="6886BCFD" w14:textId="77777777" w:rsidR="007E713C" w:rsidRDefault="007E713C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ABC9" w14:textId="77777777" w:rsidR="007E713C" w:rsidRDefault="007E713C" w:rsidP="00C07CBF">
      <w:r>
        <w:separator/>
      </w:r>
    </w:p>
  </w:footnote>
  <w:footnote w:type="continuationSeparator" w:id="0">
    <w:p w14:paraId="7053182D" w14:textId="77777777" w:rsidR="007E713C" w:rsidRDefault="007E713C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E3BC8"/>
    <w:multiLevelType w:val="hybridMultilevel"/>
    <w:tmpl w:val="750CEAC8"/>
    <w:lvl w:ilvl="0" w:tplc="9D6CB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280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0AF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4C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79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42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A88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A44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43"/>
    <w:rsid w:val="00005EA9"/>
    <w:rsid w:val="00007EEC"/>
    <w:rsid w:val="000107E3"/>
    <w:rsid w:val="00013EDE"/>
    <w:rsid w:val="00020BC9"/>
    <w:rsid w:val="000320EE"/>
    <w:rsid w:val="00036656"/>
    <w:rsid w:val="0004507D"/>
    <w:rsid w:val="00047DBD"/>
    <w:rsid w:val="00050AB7"/>
    <w:rsid w:val="00051E74"/>
    <w:rsid w:val="0006452A"/>
    <w:rsid w:val="00065497"/>
    <w:rsid w:val="00066B0A"/>
    <w:rsid w:val="000675AB"/>
    <w:rsid w:val="00082720"/>
    <w:rsid w:val="00083932"/>
    <w:rsid w:val="00090C5C"/>
    <w:rsid w:val="000A3867"/>
    <w:rsid w:val="000A585A"/>
    <w:rsid w:val="000A6124"/>
    <w:rsid w:val="000B0CDE"/>
    <w:rsid w:val="000B2AE9"/>
    <w:rsid w:val="000B61BF"/>
    <w:rsid w:val="000D0ACF"/>
    <w:rsid w:val="000D55D4"/>
    <w:rsid w:val="000E6EEF"/>
    <w:rsid w:val="000F3B4E"/>
    <w:rsid w:val="000F4AEE"/>
    <w:rsid w:val="000F63FC"/>
    <w:rsid w:val="000F6830"/>
    <w:rsid w:val="000F724C"/>
    <w:rsid w:val="00100BB2"/>
    <w:rsid w:val="00101D7E"/>
    <w:rsid w:val="0011280D"/>
    <w:rsid w:val="00115150"/>
    <w:rsid w:val="00121E62"/>
    <w:rsid w:val="00123ED3"/>
    <w:rsid w:val="00130809"/>
    <w:rsid w:val="00133D4A"/>
    <w:rsid w:val="001377E6"/>
    <w:rsid w:val="00141DEA"/>
    <w:rsid w:val="00145AFB"/>
    <w:rsid w:val="001526A8"/>
    <w:rsid w:val="0016015E"/>
    <w:rsid w:val="0017715A"/>
    <w:rsid w:val="001777FA"/>
    <w:rsid w:val="00187017"/>
    <w:rsid w:val="0019353E"/>
    <w:rsid w:val="001B2E88"/>
    <w:rsid w:val="001B3415"/>
    <w:rsid w:val="001C06C9"/>
    <w:rsid w:val="001C7745"/>
    <w:rsid w:val="001D0459"/>
    <w:rsid w:val="001D4A78"/>
    <w:rsid w:val="001D5218"/>
    <w:rsid w:val="001F490C"/>
    <w:rsid w:val="00201493"/>
    <w:rsid w:val="00213CC9"/>
    <w:rsid w:val="00215651"/>
    <w:rsid w:val="00217267"/>
    <w:rsid w:val="00230C6D"/>
    <w:rsid w:val="002354EF"/>
    <w:rsid w:val="0024170F"/>
    <w:rsid w:val="00252D91"/>
    <w:rsid w:val="002546D7"/>
    <w:rsid w:val="002663B6"/>
    <w:rsid w:val="00274E15"/>
    <w:rsid w:val="00275822"/>
    <w:rsid w:val="0029453B"/>
    <w:rsid w:val="00295E63"/>
    <w:rsid w:val="002A4F6F"/>
    <w:rsid w:val="002B17D7"/>
    <w:rsid w:val="002B60BC"/>
    <w:rsid w:val="002C3AF6"/>
    <w:rsid w:val="002D1499"/>
    <w:rsid w:val="002D4004"/>
    <w:rsid w:val="002F7507"/>
    <w:rsid w:val="00323B3B"/>
    <w:rsid w:val="00324D05"/>
    <w:rsid w:val="00324F29"/>
    <w:rsid w:val="00335977"/>
    <w:rsid w:val="003562A5"/>
    <w:rsid w:val="00357646"/>
    <w:rsid w:val="00364C02"/>
    <w:rsid w:val="003660B9"/>
    <w:rsid w:val="00384F41"/>
    <w:rsid w:val="003A008A"/>
    <w:rsid w:val="003A1FB3"/>
    <w:rsid w:val="003A2795"/>
    <w:rsid w:val="003A3BA3"/>
    <w:rsid w:val="003B02B6"/>
    <w:rsid w:val="003B0FA2"/>
    <w:rsid w:val="003B10AD"/>
    <w:rsid w:val="003B1343"/>
    <w:rsid w:val="003B1AAA"/>
    <w:rsid w:val="003B3A43"/>
    <w:rsid w:val="003C0BD5"/>
    <w:rsid w:val="003D1288"/>
    <w:rsid w:val="003D28D5"/>
    <w:rsid w:val="003E20B0"/>
    <w:rsid w:val="003E45D0"/>
    <w:rsid w:val="003E52C3"/>
    <w:rsid w:val="003E7D33"/>
    <w:rsid w:val="0040272B"/>
    <w:rsid w:val="004076AE"/>
    <w:rsid w:val="0041053C"/>
    <w:rsid w:val="00417618"/>
    <w:rsid w:val="00420015"/>
    <w:rsid w:val="00431991"/>
    <w:rsid w:val="00437E24"/>
    <w:rsid w:val="00453285"/>
    <w:rsid w:val="0045358E"/>
    <w:rsid w:val="00456F79"/>
    <w:rsid w:val="00457EB3"/>
    <w:rsid w:val="00461157"/>
    <w:rsid w:val="0046227A"/>
    <w:rsid w:val="004642D0"/>
    <w:rsid w:val="004714D1"/>
    <w:rsid w:val="004718EC"/>
    <w:rsid w:val="004B1F32"/>
    <w:rsid w:val="004B5E11"/>
    <w:rsid w:val="004B610C"/>
    <w:rsid w:val="004C52B2"/>
    <w:rsid w:val="004C6665"/>
    <w:rsid w:val="004D3FC7"/>
    <w:rsid w:val="004E2E4E"/>
    <w:rsid w:val="004E5726"/>
    <w:rsid w:val="004F00DE"/>
    <w:rsid w:val="00505FCF"/>
    <w:rsid w:val="005120B6"/>
    <w:rsid w:val="00515C36"/>
    <w:rsid w:val="00532528"/>
    <w:rsid w:val="00537D41"/>
    <w:rsid w:val="005533E4"/>
    <w:rsid w:val="00553DDD"/>
    <w:rsid w:val="00556925"/>
    <w:rsid w:val="00560A6A"/>
    <w:rsid w:val="0056544A"/>
    <w:rsid w:val="0056672F"/>
    <w:rsid w:val="00567D5A"/>
    <w:rsid w:val="00570E6B"/>
    <w:rsid w:val="00571F0B"/>
    <w:rsid w:val="005757E5"/>
    <w:rsid w:val="00576F66"/>
    <w:rsid w:val="0059497F"/>
    <w:rsid w:val="005A01C3"/>
    <w:rsid w:val="005A0412"/>
    <w:rsid w:val="005A24C0"/>
    <w:rsid w:val="005A485C"/>
    <w:rsid w:val="005A7600"/>
    <w:rsid w:val="005A79AD"/>
    <w:rsid w:val="005B2440"/>
    <w:rsid w:val="005B385C"/>
    <w:rsid w:val="005C4B04"/>
    <w:rsid w:val="005C7D4F"/>
    <w:rsid w:val="005D1F7B"/>
    <w:rsid w:val="005D2C14"/>
    <w:rsid w:val="005E02E7"/>
    <w:rsid w:val="005F1273"/>
    <w:rsid w:val="005F552C"/>
    <w:rsid w:val="005F6D31"/>
    <w:rsid w:val="00603CA1"/>
    <w:rsid w:val="006072E1"/>
    <w:rsid w:val="00614189"/>
    <w:rsid w:val="00623617"/>
    <w:rsid w:val="00625F92"/>
    <w:rsid w:val="0063785F"/>
    <w:rsid w:val="0064245D"/>
    <w:rsid w:val="00654569"/>
    <w:rsid w:val="0066719F"/>
    <w:rsid w:val="00673C5F"/>
    <w:rsid w:val="00681121"/>
    <w:rsid w:val="00690FB7"/>
    <w:rsid w:val="006A3938"/>
    <w:rsid w:val="006A65CF"/>
    <w:rsid w:val="006B2BFE"/>
    <w:rsid w:val="006B30AC"/>
    <w:rsid w:val="006B5696"/>
    <w:rsid w:val="006B7F75"/>
    <w:rsid w:val="006D3880"/>
    <w:rsid w:val="006D3C26"/>
    <w:rsid w:val="006E196C"/>
    <w:rsid w:val="006E44C4"/>
    <w:rsid w:val="006E6207"/>
    <w:rsid w:val="006F66F2"/>
    <w:rsid w:val="00705D37"/>
    <w:rsid w:val="007202F3"/>
    <w:rsid w:val="00725E92"/>
    <w:rsid w:val="007309A8"/>
    <w:rsid w:val="00732B9E"/>
    <w:rsid w:val="007346BF"/>
    <w:rsid w:val="00742414"/>
    <w:rsid w:val="00762D0D"/>
    <w:rsid w:val="007725AF"/>
    <w:rsid w:val="00781219"/>
    <w:rsid w:val="00781775"/>
    <w:rsid w:val="00786535"/>
    <w:rsid w:val="007952E7"/>
    <w:rsid w:val="007A42A9"/>
    <w:rsid w:val="007B7971"/>
    <w:rsid w:val="007D1A22"/>
    <w:rsid w:val="007D4A82"/>
    <w:rsid w:val="007E1DAD"/>
    <w:rsid w:val="007E713C"/>
    <w:rsid w:val="007F2F46"/>
    <w:rsid w:val="007F6389"/>
    <w:rsid w:val="0080550A"/>
    <w:rsid w:val="00807385"/>
    <w:rsid w:val="008101E2"/>
    <w:rsid w:val="008110C3"/>
    <w:rsid w:val="00820660"/>
    <w:rsid w:val="008257BF"/>
    <w:rsid w:val="00832153"/>
    <w:rsid w:val="00832FBA"/>
    <w:rsid w:val="00843455"/>
    <w:rsid w:val="00853F07"/>
    <w:rsid w:val="00860C20"/>
    <w:rsid w:val="00873948"/>
    <w:rsid w:val="0087410F"/>
    <w:rsid w:val="00881A27"/>
    <w:rsid w:val="00883F4D"/>
    <w:rsid w:val="0088488C"/>
    <w:rsid w:val="0088657A"/>
    <w:rsid w:val="00886D97"/>
    <w:rsid w:val="00892FA8"/>
    <w:rsid w:val="0089626A"/>
    <w:rsid w:val="0089679D"/>
    <w:rsid w:val="008A07A8"/>
    <w:rsid w:val="008A4424"/>
    <w:rsid w:val="008A657A"/>
    <w:rsid w:val="008A72E4"/>
    <w:rsid w:val="008B5786"/>
    <w:rsid w:val="008C2CA0"/>
    <w:rsid w:val="008C329E"/>
    <w:rsid w:val="008D0871"/>
    <w:rsid w:val="008D0E1B"/>
    <w:rsid w:val="008D3607"/>
    <w:rsid w:val="008E1EE5"/>
    <w:rsid w:val="008E230A"/>
    <w:rsid w:val="008E2634"/>
    <w:rsid w:val="008E2F75"/>
    <w:rsid w:val="008E4998"/>
    <w:rsid w:val="008F136B"/>
    <w:rsid w:val="008F420F"/>
    <w:rsid w:val="008F4EAA"/>
    <w:rsid w:val="008F59F8"/>
    <w:rsid w:val="00915907"/>
    <w:rsid w:val="00917164"/>
    <w:rsid w:val="00920914"/>
    <w:rsid w:val="00923183"/>
    <w:rsid w:val="00925A52"/>
    <w:rsid w:val="0093076E"/>
    <w:rsid w:val="0093413C"/>
    <w:rsid w:val="00954646"/>
    <w:rsid w:val="00962494"/>
    <w:rsid w:val="00962C31"/>
    <w:rsid w:val="00964C83"/>
    <w:rsid w:val="00966F93"/>
    <w:rsid w:val="009709E4"/>
    <w:rsid w:val="00971ED5"/>
    <w:rsid w:val="00971F58"/>
    <w:rsid w:val="0097687D"/>
    <w:rsid w:val="00976B9A"/>
    <w:rsid w:val="00982087"/>
    <w:rsid w:val="00991B3C"/>
    <w:rsid w:val="00992AE8"/>
    <w:rsid w:val="00992FD5"/>
    <w:rsid w:val="00996C3E"/>
    <w:rsid w:val="009A1CA0"/>
    <w:rsid w:val="009A560D"/>
    <w:rsid w:val="009B1104"/>
    <w:rsid w:val="009B3929"/>
    <w:rsid w:val="009B4A9C"/>
    <w:rsid w:val="009C757B"/>
    <w:rsid w:val="009D3999"/>
    <w:rsid w:val="009E0EEF"/>
    <w:rsid w:val="009E30E6"/>
    <w:rsid w:val="009F2EF2"/>
    <w:rsid w:val="009F3F26"/>
    <w:rsid w:val="00A02430"/>
    <w:rsid w:val="00A104DB"/>
    <w:rsid w:val="00A12AEA"/>
    <w:rsid w:val="00A145CA"/>
    <w:rsid w:val="00A14826"/>
    <w:rsid w:val="00A1781D"/>
    <w:rsid w:val="00A202F9"/>
    <w:rsid w:val="00A24E16"/>
    <w:rsid w:val="00A27E78"/>
    <w:rsid w:val="00A336D2"/>
    <w:rsid w:val="00A37F4B"/>
    <w:rsid w:val="00A427EB"/>
    <w:rsid w:val="00A44AEE"/>
    <w:rsid w:val="00A4615A"/>
    <w:rsid w:val="00A50B66"/>
    <w:rsid w:val="00A5443E"/>
    <w:rsid w:val="00A62EB0"/>
    <w:rsid w:val="00A64700"/>
    <w:rsid w:val="00A64FDF"/>
    <w:rsid w:val="00A716D1"/>
    <w:rsid w:val="00A726C9"/>
    <w:rsid w:val="00A72D64"/>
    <w:rsid w:val="00A755FB"/>
    <w:rsid w:val="00A76AF9"/>
    <w:rsid w:val="00A82CA9"/>
    <w:rsid w:val="00A83028"/>
    <w:rsid w:val="00A846C0"/>
    <w:rsid w:val="00A86423"/>
    <w:rsid w:val="00A8735E"/>
    <w:rsid w:val="00A92233"/>
    <w:rsid w:val="00A93832"/>
    <w:rsid w:val="00A94AEE"/>
    <w:rsid w:val="00A9617F"/>
    <w:rsid w:val="00AA1F67"/>
    <w:rsid w:val="00AA66F5"/>
    <w:rsid w:val="00AB1DE8"/>
    <w:rsid w:val="00AD1DD0"/>
    <w:rsid w:val="00AE3FA0"/>
    <w:rsid w:val="00AE496D"/>
    <w:rsid w:val="00AF4AA9"/>
    <w:rsid w:val="00B0420E"/>
    <w:rsid w:val="00B05A46"/>
    <w:rsid w:val="00B067EA"/>
    <w:rsid w:val="00B13884"/>
    <w:rsid w:val="00B21656"/>
    <w:rsid w:val="00B323E2"/>
    <w:rsid w:val="00B35F72"/>
    <w:rsid w:val="00B42669"/>
    <w:rsid w:val="00B45F45"/>
    <w:rsid w:val="00B513D4"/>
    <w:rsid w:val="00B70570"/>
    <w:rsid w:val="00B776C2"/>
    <w:rsid w:val="00B87C42"/>
    <w:rsid w:val="00B92B89"/>
    <w:rsid w:val="00B9485F"/>
    <w:rsid w:val="00BA1B7A"/>
    <w:rsid w:val="00BB6D56"/>
    <w:rsid w:val="00BC109F"/>
    <w:rsid w:val="00BC469D"/>
    <w:rsid w:val="00BC66F9"/>
    <w:rsid w:val="00BE0B23"/>
    <w:rsid w:val="00BE770D"/>
    <w:rsid w:val="00BF36F4"/>
    <w:rsid w:val="00C07CBF"/>
    <w:rsid w:val="00C07F0C"/>
    <w:rsid w:val="00C1084D"/>
    <w:rsid w:val="00C1547A"/>
    <w:rsid w:val="00C2528B"/>
    <w:rsid w:val="00C2649B"/>
    <w:rsid w:val="00C31F23"/>
    <w:rsid w:val="00C340DA"/>
    <w:rsid w:val="00C37AEE"/>
    <w:rsid w:val="00C37B4C"/>
    <w:rsid w:val="00C46739"/>
    <w:rsid w:val="00C5393C"/>
    <w:rsid w:val="00C5478B"/>
    <w:rsid w:val="00C56557"/>
    <w:rsid w:val="00C653A8"/>
    <w:rsid w:val="00C663E1"/>
    <w:rsid w:val="00C93F58"/>
    <w:rsid w:val="00CA0DE9"/>
    <w:rsid w:val="00CA16A2"/>
    <w:rsid w:val="00CA56D7"/>
    <w:rsid w:val="00CC76D2"/>
    <w:rsid w:val="00CD3D18"/>
    <w:rsid w:val="00CD3FF7"/>
    <w:rsid w:val="00CD731D"/>
    <w:rsid w:val="00CF089B"/>
    <w:rsid w:val="00CF263D"/>
    <w:rsid w:val="00CF564B"/>
    <w:rsid w:val="00D05739"/>
    <w:rsid w:val="00D075A2"/>
    <w:rsid w:val="00D112D1"/>
    <w:rsid w:val="00D17EDB"/>
    <w:rsid w:val="00D21E07"/>
    <w:rsid w:val="00D256D7"/>
    <w:rsid w:val="00D30280"/>
    <w:rsid w:val="00D3656F"/>
    <w:rsid w:val="00D55D64"/>
    <w:rsid w:val="00D63FA6"/>
    <w:rsid w:val="00D75220"/>
    <w:rsid w:val="00D7799F"/>
    <w:rsid w:val="00D8123D"/>
    <w:rsid w:val="00D81A09"/>
    <w:rsid w:val="00D825F0"/>
    <w:rsid w:val="00D87C1F"/>
    <w:rsid w:val="00DA11D2"/>
    <w:rsid w:val="00DA27DA"/>
    <w:rsid w:val="00DB6389"/>
    <w:rsid w:val="00DB77FF"/>
    <w:rsid w:val="00DC2E7D"/>
    <w:rsid w:val="00DD1F14"/>
    <w:rsid w:val="00DE5524"/>
    <w:rsid w:val="00DF4BF2"/>
    <w:rsid w:val="00DF6C37"/>
    <w:rsid w:val="00DF6F4B"/>
    <w:rsid w:val="00DF79DA"/>
    <w:rsid w:val="00DF7CDA"/>
    <w:rsid w:val="00E00F32"/>
    <w:rsid w:val="00E245B3"/>
    <w:rsid w:val="00E306BD"/>
    <w:rsid w:val="00E671E9"/>
    <w:rsid w:val="00E81F88"/>
    <w:rsid w:val="00E84CCD"/>
    <w:rsid w:val="00E85DB5"/>
    <w:rsid w:val="00EA3591"/>
    <w:rsid w:val="00EA7C0A"/>
    <w:rsid w:val="00EB0761"/>
    <w:rsid w:val="00EC75DD"/>
    <w:rsid w:val="00ED5ADE"/>
    <w:rsid w:val="00EE0EB1"/>
    <w:rsid w:val="00EE7EE2"/>
    <w:rsid w:val="00EF3ABE"/>
    <w:rsid w:val="00EF57C3"/>
    <w:rsid w:val="00F10CE1"/>
    <w:rsid w:val="00F13516"/>
    <w:rsid w:val="00F258E2"/>
    <w:rsid w:val="00F318C5"/>
    <w:rsid w:val="00F33BE7"/>
    <w:rsid w:val="00F40CE3"/>
    <w:rsid w:val="00F4189A"/>
    <w:rsid w:val="00F53167"/>
    <w:rsid w:val="00F55EC6"/>
    <w:rsid w:val="00F61066"/>
    <w:rsid w:val="00F62F77"/>
    <w:rsid w:val="00F77275"/>
    <w:rsid w:val="00F8105F"/>
    <w:rsid w:val="00F849A3"/>
    <w:rsid w:val="00F86D9B"/>
    <w:rsid w:val="00FA209D"/>
    <w:rsid w:val="00FA45F4"/>
    <w:rsid w:val="00FB23AF"/>
    <w:rsid w:val="00FC238A"/>
    <w:rsid w:val="00FC7E34"/>
    <w:rsid w:val="00FD75AC"/>
    <w:rsid w:val="00FE5D2A"/>
    <w:rsid w:val="00FE7ECA"/>
    <w:rsid w:val="00FF003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C0B6"/>
  <w15:chartTrackingRefBased/>
  <w15:docId w15:val="{45364630-F4BF-4951-99BD-44DB5F9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1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07CBF"/>
    <w:rPr>
      <w:kern w:val="2"/>
    </w:rPr>
  </w:style>
  <w:style w:type="paragraph" w:styleId="a7">
    <w:name w:val="footer"/>
    <w:basedOn w:val="a"/>
    <w:link w:val="a8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07CBF"/>
    <w:rPr>
      <w:kern w:val="2"/>
    </w:rPr>
  </w:style>
  <w:style w:type="paragraph" w:customStyle="1" w:styleId="1">
    <w:name w:val="1"/>
    <w:basedOn w:val="a"/>
    <w:rsid w:val="009D3999"/>
    <w:pPr>
      <w:widowControl/>
      <w:spacing w:line="360" w:lineRule="atLeast"/>
      <w:ind w:left="1680" w:hanging="480"/>
    </w:pPr>
    <w:rPr>
      <w:rFonts w:ascii="標楷體" w:eastAsia="標楷體" w:hAnsi="標楷體" w:cs="新細明體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C2CA0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8C2CA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C23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238A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FC238A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38A"/>
    <w:rPr>
      <w:b/>
      <w:bCs/>
    </w:rPr>
  </w:style>
  <w:style w:type="character" w:customStyle="1" w:styleId="af">
    <w:name w:val="註解主旨 字元"/>
    <w:link w:val="ae"/>
    <w:uiPriority w:val="99"/>
    <w:semiHidden/>
    <w:rsid w:val="00FC238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F3A6-1A61-456D-84DB-0246D77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1151</Characters>
  <Application>Microsoft Office Word</Application>
  <DocSecurity>0</DocSecurity>
  <Lines>9</Lines>
  <Paragraphs>2</Paragraphs>
  <ScaleCrop>false</ScaleCrop>
  <Company>mirdc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m001488</dc:creator>
  <cp:keywords/>
  <cp:lastModifiedBy>申凱如</cp:lastModifiedBy>
  <cp:revision>5</cp:revision>
  <cp:lastPrinted>2023-05-17T07:01:00Z</cp:lastPrinted>
  <dcterms:created xsi:type="dcterms:W3CDTF">2023-05-18T06:11:00Z</dcterms:created>
  <dcterms:modified xsi:type="dcterms:W3CDTF">2023-05-18T06:19:00Z</dcterms:modified>
</cp:coreProperties>
</file>