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AD4383" w:rsidRPr="00BA1DBD" w14:paraId="03A3B210" w14:textId="77777777" w:rsidTr="00BA1A18">
        <w:trPr>
          <w:trHeight w:val="412"/>
        </w:trPr>
        <w:tc>
          <w:tcPr>
            <w:tcW w:w="10308" w:type="dxa"/>
          </w:tcPr>
          <w:p w14:paraId="4BECC99B" w14:textId="77777777" w:rsidR="00AD4383" w:rsidRPr="00734836" w:rsidRDefault="003A4CD1" w:rsidP="00AD4383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734836">
              <w:rPr>
                <w:rFonts w:ascii="Times New Roman" w:eastAsia="標楷體" w:hAnsi="Times New Roman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6704" behindDoc="0" locked="0" layoutInCell="1" allowOverlap="1" wp14:anchorId="308E4751" wp14:editId="5D52B289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127635</wp:posOffset>
                  </wp:positionV>
                  <wp:extent cx="508635" cy="508635"/>
                  <wp:effectExtent l="0" t="0" r="0" b="0"/>
                  <wp:wrapSquare wrapText="bothSides"/>
                  <wp:docPr id="4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383" w:rsidRPr="00734836">
              <w:rPr>
                <w:rFonts w:ascii="Times New Roman" w:eastAsia="標楷體" w:hAnsi="Times New Roman"/>
              </w:rPr>
              <w:br w:type="page"/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   </w:t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353B4693" w14:textId="2E5244C0" w:rsidR="003E2160" w:rsidRPr="00910A19" w:rsidRDefault="00935E46" w:rsidP="00B8131C">
            <w:pPr>
              <w:jc w:val="center"/>
              <w:rPr>
                <w:rFonts w:ascii="Times New Roman" w:eastAsia="標楷體" w:hAnsi="Times New Roman"/>
                <w:b/>
                <w:noProof/>
                <w:sz w:val="36"/>
                <w:szCs w:val="36"/>
              </w:rPr>
            </w:pPr>
            <w:r w:rsidRPr="00910A19">
              <w:rPr>
                <w:rFonts w:ascii="Times New Roman" w:eastAsia="標楷體" w:hAnsi="Times New Roman" w:hint="eastAsia"/>
                <w:b/>
                <w:noProof/>
                <w:sz w:val="36"/>
                <w:szCs w:val="36"/>
              </w:rPr>
              <w:t>聚焦</w:t>
            </w:r>
            <w:r w:rsidRPr="00910A19">
              <w:rPr>
                <w:rFonts w:ascii="Times New Roman" w:eastAsia="標楷體" w:hAnsi="Times New Roman" w:hint="eastAsia"/>
                <w:b/>
                <w:noProof/>
                <w:sz w:val="36"/>
                <w:szCs w:val="36"/>
              </w:rPr>
              <w:t>CBAM</w:t>
            </w:r>
            <w:r w:rsidRPr="00910A19">
              <w:rPr>
                <w:rFonts w:ascii="Times New Roman" w:eastAsia="標楷體" w:hAnsi="Times New Roman" w:hint="eastAsia"/>
                <w:b/>
                <w:noProof/>
                <w:sz w:val="36"/>
                <w:szCs w:val="36"/>
              </w:rPr>
              <w:t>與碳定價政策，金屬產業攜手引領減碳行動</w:t>
            </w:r>
          </w:p>
          <w:p w14:paraId="61006AA7" w14:textId="77777777" w:rsidR="00081DA9" w:rsidRDefault="00081DA9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D6D5F11" w14:textId="680882CD" w:rsidR="00850C26" w:rsidRDefault="002F1BCE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面對全球邁向淨零排放與美國關稅的不確定性</w:t>
            </w:r>
            <w:r w:rsidR="00910A19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為協助金屬產業</w:t>
            </w:r>
            <w:r w:rsidR="00910A19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因應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淨零排放趨勢，經濟部產業發展署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委託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金屬中心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執行「點碳成金淨零計畫」，特於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日在經濟部傳統產業創新加值中心舉辦「歐盟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CBAM 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政策及我國碳定價機制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="0072431D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金屬產業應對策略研討會」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="00AF7F8F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本次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研討會深入解析金屬產業如何應對歐盟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CBAM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政策</w:t>
            </w:r>
            <w:r w:rsidR="000A6C6A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FA4FFE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美國關稅趨勢及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我國碳定價制度，也透</w:t>
            </w:r>
            <w:r w:rsidR="00282663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過華新麗華公司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分享低碳營運與永續發展的策略，助力企業在全球競爭中搶占先機，也為現場公協會及產業界貴賓提供寶貴的實務交流平台。</w:t>
            </w:r>
          </w:p>
          <w:p w14:paraId="298ECF29" w14:textId="77777777" w:rsidR="00081DA9" w:rsidRPr="00910A19" w:rsidRDefault="00081DA9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56525FC6" w14:textId="66AE25D1" w:rsidR="00850C26" w:rsidRDefault="006102F0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金屬產業對我國經濟發展有相當貢獻，同時</w:t>
            </w:r>
            <w:r w:rsidR="00993C60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淨零減碳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也</w:t>
            </w:r>
            <w:r w:rsidR="00993C60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是國際趨勢</w:t>
            </w:r>
            <w:r w:rsidR="00910A19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873E87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這次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研討會特別聚焦</w:t>
            </w:r>
            <w:r w:rsidR="00873E87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協助金屬產業深入掌握國內</w:t>
            </w:r>
            <w:r w:rsidR="00F46D71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外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低碳轉型的</w:t>
            </w:r>
            <w:r w:rsidR="00F46D71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政策方向及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實務</w:t>
            </w:r>
            <w:r w:rsidR="00F46D71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經驗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873E87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藉由</w:t>
            </w:r>
            <w:r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專家提供</w:t>
            </w:r>
            <w:r w:rsidR="00D33461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最新</w:t>
            </w:r>
            <w:r w:rsidR="009A3773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低碳趨勢與</w:t>
            </w:r>
            <w:r w:rsidR="005F524F" w:rsidRPr="00910A19">
              <w:rPr>
                <w:rFonts w:ascii="Times New Roman" w:eastAsia="標楷體" w:hAnsi="Times New Roman" w:hint="eastAsia"/>
                <w:sz w:val="28"/>
                <w:szCs w:val="28"/>
              </w:rPr>
              <w:t>實務案例</w:t>
            </w:r>
            <w:r w:rsidRPr="006102F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633F2C" w:rsidRPr="00633F2C">
              <w:rPr>
                <w:rFonts w:ascii="Times New Roman" w:eastAsia="標楷體" w:hAnsi="Times New Roman" w:hint="eastAsia"/>
                <w:sz w:val="28"/>
                <w:szCs w:val="28"/>
              </w:rPr>
              <w:t>協助業者因應低碳轉型所面臨的挑戰</w:t>
            </w:r>
            <w:r w:rsidRPr="006102F0">
              <w:rPr>
                <w:rFonts w:ascii="Times New Roman" w:eastAsia="標楷體" w:hAnsi="Times New Roman" w:hint="eastAsia"/>
                <w:sz w:val="28"/>
                <w:szCs w:val="28"/>
              </w:rPr>
              <w:t>，邁向永續發展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41EDBF88" w14:textId="77777777" w:rsidR="00081DA9" w:rsidRPr="00BA1A18" w:rsidRDefault="00081DA9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385F94FF" w14:textId="58D9A0DE" w:rsidR="00850C26" w:rsidRDefault="002F1BCE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此次</w:t>
            </w:r>
            <w:r w:rsidR="006102F0" w:rsidRPr="006102F0">
              <w:rPr>
                <w:rFonts w:ascii="Times New Roman" w:eastAsia="標楷體" w:hAnsi="Times New Roman" w:hint="eastAsia"/>
                <w:sz w:val="28"/>
                <w:szCs w:val="28"/>
              </w:rPr>
              <w:t>研討會</w:t>
            </w:r>
            <w:r w:rsidR="00B31021">
              <w:rPr>
                <w:rFonts w:ascii="Times New Roman" w:eastAsia="標楷體" w:hAnsi="Times New Roman" w:hint="eastAsia"/>
                <w:sz w:val="28"/>
                <w:szCs w:val="28"/>
              </w:rPr>
              <w:t>特別</w:t>
            </w:r>
            <w:r w:rsidR="006102F0" w:rsidRPr="006102F0">
              <w:rPr>
                <w:rFonts w:ascii="Times New Roman" w:eastAsia="標楷體" w:hAnsi="Times New Roman" w:hint="eastAsia"/>
                <w:sz w:val="28"/>
                <w:szCs w:val="28"/>
              </w:rPr>
              <w:t>邀請</w:t>
            </w:r>
            <w:r w:rsidR="00B31021" w:rsidRPr="00B31021">
              <w:rPr>
                <w:rFonts w:ascii="Times New Roman" w:eastAsia="標楷體" w:hAnsi="Times New Roman" w:hint="eastAsia"/>
                <w:sz w:val="28"/>
                <w:szCs w:val="28"/>
              </w:rPr>
              <w:t>國內重量級</w:t>
            </w:r>
            <w:r w:rsidR="00304CD9">
              <w:rPr>
                <w:rFonts w:ascii="Times New Roman" w:eastAsia="標楷體" w:hAnsi="Times New Roman" w:hint="eastAsia"/>
                <w:sz w:val="28"/>
                <w:szCs w:val="28"/>
              </w:rPr>
              <w:t>先進專家進行分享，</w:t>
            </w:r>
            <w:r w:rsidR="005B1178"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r w:rsidR="001C523A" w:rsidRPr="001C523A">
              <w:rPr>
                <w:rFonts w:ascii="Times New Roman" w:eastAsia="標楷體" w:hAnsi="Times New Roman" w:hint="eastAsia"/>
                <w:sz w:val="28"/>
                <w:szCs w:val="28"/>
              </w:rPr>
              <w:t>台灣經濟研究院</w:t>
            </w:r>
            <w:r w:rsidR="001C523A">
              <w:rPr>
                <w:rFonts w:ascii="Times New Roman" w:eastAsia="標楷體" w:hAnsi="Times New Roman" w:hint="eastAsia"/>
                <w:sz w:val="28"/>
                <w:szCs w:val="28"/>
              </w:rPr>
              <w:t>徐恩仲組長</w:t>
            </w:r>
            <w:r w:rsidR="00AF7F8F">
              <w:rPr>
                <w:rFonts w:ascii="Times New Roman" w:eastAsia="標楷體" w:hAnsi="Times New Roman" w:hint="eastAsia"/>
                <w:sz w:val="28"/>
                <w:szCs w:val="28"/>
              </w:rPr>
              <w:t>表示</w:t>
            </w:r>
            <w:r w:rsidR="00993C6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F96FAE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歐盟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CBAM</w:t>
            </w:r>
            <w:r w:rsidR="00F96FAE">
              <w:rPr>
                <w:rFonts w:ascii="Times New Roman" w:eastAsia="標楷體" w:hAnsi="Times New Roman" w:hint="eastAsia"/>
                <w:sz w:val="28"/>
                <w:szCs w:val="28"/>
              </w:rPr>
              <w:t>及美國關稅的雙重壓力下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企業</w:t>
            </w:r>
            <w:r w:rsidR="009D608D">
              <w:rPr>
                <w:rFonts w:ascii="Times New Roman" w:eastAsia="標楷體" w:hAnsi="Times New Roman" w:hint="eastAsia"/>
                <w:sz w:val="28"/>
                <w:szCs w:val="28"/>
              </w:rPr>
              <w:t>應</w:t>
            </w:r>
            <w:r w:rsidR="009D608D" w:rsidRPr="009D608D">
              <w:rPr>
                <w:rFonts w:ascii="Times New Roman" w:eastAsia="標楷體" w:hAnsi="Times New Roman" w:hint="eastAsia"/>
                <w:sz w:val="28"/>
                <w:szCs w:val="28"/>
              </w:rPr>
              <w:t>主動規劃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減碳</w:t>
            </w:r>
            <w:r w:rsidR="00326147">
              <w:rPr>
                <w:rFonts w:ascii="Times New Roman" w:eastAsia="標楷體" w:hAnsi="Times New Roman" w:hint="eastAsia"/>
                <w:sz w:val="28"/>
                <w:szCs w:val="28"/>
              </w:rPr>
              <w:t>方式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，包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含：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進行碳盤查、能源管理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進一步掌握碳排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放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熱點</w:t>
            </w:r>
            <w:r w:rsidR="00B35DEC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減碳機會</w:t>
            </w:r>
            <w:r w:rsidR="00F96FAE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174B0C" w:rsidRPr="00174B0C">
              <w:rPr>
                <w:rFonts w:ascii="Times New Roman" w:eastAsia="標楷體" w:hAnsi="Times New Roman" w:hint="eastAsia"/>
                <w:sz w:val="28"/>
                <w:szCs w:val="28"/>
              </w:rPr>
              <w:t>強化產業韌性以應對國際貿易</w:t>
            </w:r>
            <w:r w:rsidR="00330E51" w:rsidRPr="00330E51">
              <w:rPr>
                <w:rFonts w:ascii="Times New Roman" w:eastAsia="標楷體" w:hAnsi="Times New Roman" w:hint="eastAsia"/>
                <w:sz w:val="28"/>
                <w:szCs w:val="28"/>
              </w:rPr>
              <w:t>的變動風險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="005B1178" w:rsidRPr="005B1178">
              <w:rPr>
                <w:rFonts w:ascii="Times New Roman" w:eastAsia="標楷體" w:hAnsi="Times New Roman" w:hint="eastAsia"/>
                <w:sz w:val="28"/>
                <w:szCs w:val="28"/>
              </w:rPr>
              <w:t>中華經濟研究院劉哲良主任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也</w:t>
            </w:r>
            <w:r w:rsidR="005B1178">
              <w:rPr>
                <w:rFonts w:ascii="Times New Roman" w:eastAsia="標楷體" w:hAnsi="Times New Roman" w:hint="eastAsia"/>
                <w:sz w:val="28"/>
                <w:szCs w:val="28"/>
              </w:rPr>
              <w:t>強調，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未來，隨著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我國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碳費</w:t>
            </w:r>
            <w:r w:rsidR="00532507">
              <w:rPr>
                <w:rFonts w:ascii="Times New Roman" w:eastAsia="標楷體" w:hAnsi="Times New Roman" w:hint="eastAsia"/>
                <w:sz w:val="28"/>
                <w:szCs w:val="28"/>
              </w:rPr>
              <w:t>制度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上路及國際碳</w:t>
            </w:r>
            <w:r w:rsidR="00514B2B" w:rsidRPr="00514B2B">
              <w:rPr>
                <w:rFonts w:ascii="Times New Roman" w:eastAsia="標楷體" w:hAnsi="Times New Roman" w:hint="eastAsia"/>
                <w:sz w:val="28"/>
                <w:szCs w:val="28"/>
              </w:rPr>
              <w:t>交易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市場逐步成形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企業應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提前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布局轉型策略，善用碳定價機制</w:t>
            </w:r>
            <w:r w:rsidR="005F3AA1">
              <w:rPr>
                <w:rFonts w:ascii="Times New Roman" w:eastAsia="標楷體" w:hAnsi="Times New Roman" w:hint="eastAsia"/>
                <w:sz w:val="28"/>
                <w:szCs w:val="28"/>
              </w:rPr>
              <w:t>管理</w:t>
            </w:r>
            <w:r w:rsidR="005C72A7" w:rsidRPr="005C72A7">
              <w:rPr>
                <w:rFonts w:ascii="Times New Roman" w:eastAsia="標楷體" w:hAnsi="Times New Roman" w:hint="eastAsia"/>
                <w:sz w:val="28"/>
                <w:szCs w:val="28"/>
              </w:rPr>
              <w:t>碳成本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，落實碳盤查</w:t>
            </w:r>
            <w:r w:rsidR="005F3AA1">
              <w:rPr>
                <w:rFonts w:ascii="Times New Roman" w:eastAsia="標楷體" w:hAnsi="Times New Roman" w:hint="eastAsia"/>
                <w:sz w:val="28"/>
                <w:szCs w:val="28"/>
              </w:rPr>
              <w:t>並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主動</w:t>
            </w:r>
            <w:r w:rsidR="006548ED">
              <w:rPr>
                <w:rFonts w:ascii="Times New Roman" w:eastAsia="標楷體" w:hAnsi="Times New Roman" w:hint="eastAsia"/>
                <w:sz w:val="28"/>
                <w:szCs w:val="28"/>
              </w:rPr>
              <w:t>參與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減碳。</w:t>
            </w:r>
            <w:r w:rsidR="001C523A" w:rsidRPr="001C523A">
              <w:rPr>
                <w:rFonts w:ascii="Times New Roman" w:eastAsia="標楷體" w:hAnsi="Times New Roman" w:hint="eastAsia"/>
                <w:sz w:val="28"/>
                <w:szCs w:val="28"/>
              </w:rPr>
              <w:t>華新麗華不銹鋼事業群</w:t>
            </w:r>
            <w:r w:rsidR="001C523A">
              <w:rPr>
                <w:rFonts w:ascii="Times New Roman" w:eastAsia="標楷體" w:hAnsi="Times New Roman" w:hint="eastAsia"/>
                <w:sz w:val="28"/>
                <w:szCs w:val="28"/>
              </w:rPr>
              <w:t>環安處陳國輝處長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則呼籲</w:t>
            </w:r>
            <w:r w:rsidR="005B1178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產</w:t>
            </w:r>
            <w:r w:rsidR="00123108" w:rsidRPr="00123108">
              <w:rPr>
                <w:rFonts w:ascii="Times New Roman" w:eastAsia="標楷體" w:hAnsi="Times New Roman" w:hint="eastAsia"/>
                <w:sz w:val="28"/>
                <w:szCs w:val="28"/>
              </w:rPr>
              <w:t>業可優先從節能著手，透過多元方式</w:t>
            </w:r>
            <w:r w:rsidR="009D3482" w:rsidRPr="009D3482">
              <w:rPr>
                <w:rFonts w:ascii="Times New Roman" w:eastAsia="標楷體" w:hAnsi="Times New Roman" w:hint="eastAsia"/>
                <w:sz w:val="28"/>
                <w:szCs w:val="28"/>
              </w:rPr>
              <w:t>積極推動減碳行動</w:t>
            </w:r>
            <w:r w:rsidR="00123108" w:rsidRPr="00123108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具體方式包含：</w:t>
            </w:r>
            <w:r w:rsidR="00123108" w:rsidRPr="00123108">
              <w:rPr>
                <w:rFonts w:ascii="Times New Roman" w:eastAsia="標楷體" w:hAnsi="Times New Roman" w:hint="eastAsia"/>
                <w:sz w:val="28"/>
                <w:szCs w:val="28"/>
              </w:rPr>
              <w:t>精簡製程、廢熱回收、溫控優化及導入智能管理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；</w:t>
            </w:r>
            <w:r w:rsidR="003024FE">
              <w:rPr>
                <w:rFonts w:ascii="Times New Roman" w:eastAsia="標楷體" w:hAnsi="Times New Roman" w:hint="eastAsia"/>
                <w:sz w:val="28"/>
                <w:szCs w:val="28"/>
              </w:rPr>
              <w:t>透過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高</w:t>
            </w:r>
            <w:r w:rsidR="00123108" w:rsidRPr="00123108">
              <w:rPr>
                <w:rFonts w:ascii="Times New Roman" w:eastAsia="標楷體" w:hAnsi="Times New Roman" w:hint="eastAsia"/>
                <w:sz w:val="28"/>
                <w:szCs w:val="28"/>
              </w:rPr>
              <w:t>效的減碳措施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123108" w:rsidRPr="00123108">
              <w:rPr>
                <w:rFonts w:ascii="Times New Roman" w:eastAsia="標楷體" w:hAnsi="Times New Roman" w:hint="eastAsia"/>
                <w:sz w:val="28"/>
                <w:szCs w:val="28"/>
              </w:rPr>
              <w:t>降低成本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並</w:t>
            </w:r>
            <w:r w:rsidR="00123108">
              <w:rPr>
                <w:rFonts w:ascii="Times New Roman" w:eastAsia="標楷體" w:hAnsi="Times New Roman" w:hint="eastAsia"/>
                <w:sz w:val="28"/>
                <w:szCs w:val="28"/>
              </w:rPr>
              <w:t>創造</w:t>
            </w:r>
            <w:r w:rsidR="00C85974">
              <w:rPr>
                <w:rFonts w:ascii="Times New Roman" w:eastAsia="標楷體" w:hAnsi="Times New Roman" w:hint="eastAsia"/>
                <w:sz w:val="28"/>
                <w:szCs w:val="28"/>
              </w:rPr>
              <w:t>企業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優勢</w:t>
            </w:r>
            <w:r w:rsidR="00B3102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2FFD4409" w14:textId="77777777" w:rsidR="00081DA9" w:rsidRPr="00BA1A18" w:rsidRDefault="00081DA9" w:rsidP="00BA1A18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14:paraId="76F08177" w14:textId="7CF335D6" w:rsidR="00455624" w:rsidRPr="00E576B1" w:rsidRDefault="00304CD9" w:rsidP="00BA1A18">
            <w:pPr>
              <w:tabs>
                <w:tab w:val="left" w:pos="589"/>
              </w:tabs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除此</w:t>
            </w:r>
            <w:r w:rsidR="00A811FA" w:rsidRPr="00A811FA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會中</w:t>
            </w:r>
            <w:r w:rsidR="006102F0">
              <w:rPr>
                <w:rFonts w:ascii="Times New Roman" w:eastAsia="標楷體" w:hAnsi="Times New Roman" w:hint="eastAsia"/>
                <w:sz w:val="28"/>
                <w:szCs w:val="28"/>
              </w:rPr>
              <w:t>也邀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EA1614">
              <w:rPr>
                <w:rFonts w:ascii="Times New Roman" w:eastAsia="標楷體" w:hAnsi="Times New Roman" w:hint="eastAsia"/>
                <w:sz w:val="28"/>
                <w:szCs w:val="28"/>
              </w:rPr>
              <w:t>到</w:t>
            </w:r>
            <w:r w:rsidR="00B168ED" w:rsidRPr="00282663">
              <w:rPr>
                <w:rFonts w:ascii="Times New Roman" w:eastAsia="標楷體" w:hAnsi="Times New Roman" w:hint="eastAsia"/>
                <w:sz w:val="28"/>
                <w:szCs w:val="28"/>
              </w:rPr>
              <w:t>台灣區表面處理工業同業公會</w:t>
            </w:r>
            <w:r w:rsidR="00784F0B">
              <w:rPr>
                <w:rFonts w:ascii="Times New Roman" w:eastAsia="標楷體" w:hAnsi="Times New Roman" w:hint="eastAsia"/>
                <w:sz w:val="28"/>
                <w:szCs w:val="28"/>
              </w:rPr>
              <w:t>吳美香理事長、中華民國熱浸鍍鋅協會蕭勝彥理事長、</w:t>
            </w:r>
            <w:r w:rsidR="00784F0B" w:rsidRPr="00784F0B">
              <w:rPr>
                <w:rFonts w:ascii="Times New Roman" w:eastAsia="標楷體" w:hAnsi="Times New Roman" w:hint="eastAsia"/>
                <w:sz w:val="28"/>
                <w:szCs w:val="28"/>
              </w:rPr>
              <w:t>台灣金屬熱處理學會</w:t>
            </w:r>
            <w:r w:rsidR="00784F0B">
              <w:rPr>
                <w:rFonts w:ascii="Times New Roman" w:eastAsia="標楷體" w:hAnsi="Times New Roman" w:hint="eastAsia"/>
                <w:sz w:val="28"/>
                <w:szCs w:val="28"/>
              </w:rPr>
              <w:t>吳忠春理事長</w:t>
            </w:r>
            <w:r w:rsidR="00F12D47" w:rsidRPr="00F12D47">
              <w:rPr>
                <w:rFonts w:ascii="Times New Roman" w:eastAsia="標楷體" w:hAnsi="Times New Roman" w:hint="eastAsia"/>
                <w:sz w:val="28"/>
                <w:szCs w:val="28"/>
              </w:rPr>
              <w:t>共同與會</w:t>
            </w:r>
            <w:r w:rsidR="0099694F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三位理事長深耕於金屬加工與熱處理等關鍵製程領域</w:t>
            </w:r>
            <w:r w:rsidR="00F12D47">
              <w:rPr>
                <w:rFonts w:ascii="Times New Roman" w:eastAsia="標楷體" w:hAnsi="Times New Roman" w:hint="eastAsia"/>
                <w:sz w:val="28"/>
                <w:szCs w:val="28"/>
              </w:rPr>
              <w:t>，在</w:t>
            </w:r>
            <w:r w:rsidR="00F12D47" w:rsidRPr="00F12D47">
              <w:rPr>
                <w:rFonts w:ascii="Times New Roman" w:eastAsia="標楷體" w:hAnsi="Times New Roman" w:hint="eastAsia"/>
                <w:sz w:val="28"/>
                <w:szCs w:val="28"/>
              </w:rPr>
              <w:t>產業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低</w:t>
            </w:r>
            <w:r w:rsidR="00F12D47" w:rsidRPr="00F12D47">
              <w:rPr>
                <w:rFonts w:ascii="Times New Roman" w:eastAsia="標楷體" w:hAnsi="Times New Roman" w:hint="eastAsia"/>
                <w:sz w:val="28"/>
                <w:szCs w:val="28"/>
              </w:rPr>
              <w:t>碳</w:t>
            </w:r>
            <w:r w:rsidR="00301128">
              <w:rPr>
                <w:rFonts w:ascii="Times New Roman" w:eastAsia="標楷體" w:hAnsi="Times New Roman" w:hint="eastAsia"/>
                <w:sz w:val="28"/>
                <w:szCs w:val="28"/>
              </w:rPr>
              <w:t>轉型</w:t>
            </w:r>
            <w:r w:rsidR="00F12D47" w:rsidRPr="00F12D47">
              <w:rPr>
                <w:rFonts w:ascii="Times New Roman" w:eastAsia="標楷體" w:hAnsi="Times New Roman" w:hint="eastAsia"/>
                <w:sz w:val="28"/>
                <w:szCs w:val="28"/>
              </w:rPr>
              <w:t>具</w:t>
            </w:r>
            <w:r w:rsidR="00F12D47">
              <w:rPr>
                <w:rFonts w:ascii="Times New Roman" w:eastAsia="標楷體" w:hAnsi="Times New Roman" w:hint="eastAsia"/>
                <w:sz w:val="28"/>
                <w:szCs w:val="28"/>
              </w:rPr>
              <w:t>有</w:t>
            </w:r>
            <w:r w:rsidR="00F12D47" w:rsidRPr="00F12D47">
              <w:rPr>
                <w:rFonts w:ascii="Times New Roman" w:eastAsia="標楷體" w:hAnsi="Times New Roman" w:hint="eastAsia"/>
                <w:sz w:val="28"/>
                <w:szCs w:val="28"/>
              </w:rPr>
              <w:t>豐富經驗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。未來三大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公協會將攜手引領所屬會員廠商，積極推動碳盤查、節能改善與綠色製程導入，展現產業共同</w:t>
            </w:r>
            <w:r w:rsidR="005E1BCE" w:rsidRPr="005E1BCE">
              <w:rPr>
                <w:rFonts w:ascii="Times New Roman" w:eastAsia="標楷體" w:hAnsi="Times New Roman" w:hint="eastAsia"/>
                <w:sz w:val="28"/>
                <w:szCs w:val="28"/>
              </w:rPr>
              <w:t>推動</w:t>
            </w:r>
            <w:r w:rsidR="00CA1D03" w:rsidRPr="00CA1D03">
              <w:rPr>
                <w:rFonts w:ascii="Times New Roman" w:eastAsia="標楷體" w:hAnsi="Times New Roman" w:hint="eastAsia"/>
                <w:sz w:val="28"/>
                <w:szCs w:val="28"/>
              </w:rPr>
              <w:t>淨零排放的決心與行動力</w:t>
            </w:r>
            <w:r w:rsidR="00CA1D03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455624" w:rsidRPr="002C7FE5" w14:paraId="04458959" w14:textId="77777777" w:rsidTr="00455624">
        <w:trPr>
          <w:trHeight w:val="6936"/>
        </w:trPr>
        <w:tc>
          <w:tcPr>
            <w:tcW w:w="10308" w:type="dxa"/>
          </w:tcPr>
          <w:p w14:paraId="5218EC2F" w14:textId="68EAAC4D" w:rsidR="00455624" w:rsidRDefault="003B00CB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  <w:r w:rsidRPr="00455624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89700E1" wp14:editId="5E055DBC">
                  <wp:simplePos x="0" y="0"/>
                  <wp:positionH relativeFrom="margin">
                    <wp:posOffset>756920</wp:posOffset>
                  </wp:positionH>
                  <wp:positionV relativeFrom="paragraph">
                    <wp:posOffset>82550</wp:posOffset>
                  </wp:positionV>
                  <wp:extent cx="5153025" cy="3317240"/>
                  <wp:effectExtent l="0" t="0" r="9525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331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4724A6" w14:textId="6C1125F9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0DBE1406" w14:textId="6692E334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7D4FF8E6" w14:textId="2BD9642A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7E8924E9" w14:textId="7C062EA6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0CA9D4C5" w14:textId="146D5E65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3D5D592B" w14:textId="02B47428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4CDE3093" w14:textId="19AA6CF2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5BBCD8DA" w14:textId="18C0665F" w:rsidR="00455624" w:rsidRDefault="00455624" w:rsidP="00455624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39789E15" w14:textId="573636D6" w:rsidR="00455624" w:rsidRDefault="003233D6" w:rsidP="003B00CB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3B00CB">
              <w:rPr>
                <w:rFonts w:ascii="標楷體" w:eastAsia="標楷體" w:hAnsi="標楷體" w:hint="eastAsia"/>
                <w:kern w:val="0"/>
                <w:szCs w:val="24"/>
              </w:rPr>
              <w:t>圖一、「歐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盟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CBAM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政策及我國碳定價機制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金屬產業應對策略研討會」邀請講師貴賓合影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E1429D">
              <w:rPr>
                <w:rFonts w:ascii="Times New Roman" w:eastAsia="標楷體" w:hAnsi="Times New Roman"/>
                <w:kern w:val="0"/>
                <w:szCs w:val="24"/>
              </w:rPr>
              <w:t>左起金屬中心侯貫智副處長、台經院徐恩仲組長、中經院劉哲良主任、華新麗華陳國輝處長、金屬中心李月修處</w:t>
            </w:r>
            <w:r w:rsidRPr="005261F4">
              <w:rPr>
                <w:rFonts w:ascii="Times New Roman" w:eastAsia="標楷體" w:hAnsi="Times New Roman"/>
                <w:kern w:val="0"/>
                <w:szCs w:val="24"/>
              </w:rPr>
              <w:t>長、</w:t>
            </w:r>
            <w:r w:rsidR="001D7E5B" w:rsidRPr="005261F4">
              <w:rPr>
                <w:rFonts w:ascii="標楷體" w:eastAsia="標楷體" w:hAnsi="標楷體" w:hint="eastAsia"/>
                <w:kern w:val="0"/>
                <w:szCs w:val="24"/>
              </w:rPr>
              <w:t>台灣區表面處理工業同業公會</w:t>
            </w:r>
            <w:r w:rsidRPr="005261F4">
              <w:rPr>
                <w:rFonts w:ascii="標楷體" w:eastAsia="標楷體" w:hAnsi="標楷體" w:hint="eastAsia"/>
                <w:kern w:val="0"/>
                <w:szCs w:val="24"/>
              </w:rPr>
              <w:t>吳美香理事長、中華民國熱浸鍍鋅協會蕭勝彥理事長、台灣金屬熱處理學會吳忠春理事長及郭元明常務理事、金屬</w:t>
            </w:r>
            <w:r w:rsidRPr="003B00CB">
              <w:rPr>
                <w:rFonts w:ascii="標楷體" w:eastAsia="標楷體" w:hAnsi="標楷體" w:hint="eastAsia"/>
                <w:kern w:val="0"/>
                <w:szCs w:val="24"/>
              </w:rPr>
              <w:t>中心黃家宏組長。</w:t>
            </w:r>
          </w:p>
          <w:p w14:paraId="5032CEA1" w14:textId="4A7BF8AE" w:rsidR="003B00CB" w:rsidRPr="003B00CB" w:rsidRDefault="00A110E1" w:rsidP="003B00CB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3B00CB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1D39370" wp14:editId="55B9F2D5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127635</wp:posOffset>
                  </wp:positionV>
                  <wp:extent cx="5189855" cy="3276600"/>
                  <wp:effectExtent l="0" t="0" r="0" b="0"/>
                  <wp:wrapThrough wrapText="bothSides">
                    <wp:wrapPolygon edited="0">
                      <wp:start x="0" y="0"/>
                      <wp:lineTo x="0" y="21474"/>
                      <wp:lineTo x="21486" y="21474"/>
                      <wp:lineTo x="21486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855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7BC63" w14:textId="26FCC771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5CCC2134" w14:textId="2F5B7B58" w:rsidR="003B00CB" w:rsidRPr="003B00CB" w:rsidRDefault="003B00CB" w:rsidP="003B00C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5DA0DB03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12F7633F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2355737D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463E99D6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2AD92126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3D4E6DCF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5B07D394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567D05DC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103F63CC" w14:textId="77777777" w:rsidR="003B00CB" w:rsidRDefault="003B00CB" w:rsidP="003233D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660C632C" w14:textId="68B616FF" w:rsidR="003B00CB" w:rsidRPr="003233D6" w:rsidRDefault="003B00CB" w:rsidP="003B00C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圖二、「歐盟</w:t>
            </w: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CBAM</w:t>
            </w: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政策及我國碳定價機制</w:t>
            </w: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-</w:t>
            </w: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金屬產業應對策略研討會」</w:t>
            </w:r>
            <w:r w:rsidR="00262368">
              <w:rPr>
                <w:rFonts w:ascii="Times New Roman" w:eastAsia="標楷體" w:hAnsi="標楷體" w:hint="eastAsia"/>
                <w:kern w:val="0"/>
                <w:szCs w:val="24"/>
              </w:rPr>
              <w:t>與會</w:t>
            </w:r>
            <w:r w:rsidRPr="003B00CB">
              <w:rPr>
                <w:rFonts w:ascii="Times New Roman" w:eastAsia="標楷體" w:hAnsi="標楷體" w:hint="eastAsia"/>
                <w:kern w:val="0"/>
                <w:szCs w:val="24"/>
              </w:rPr>
              <w:t>貴賓大合照</w:t>
            </w:r>
          </w:p>
        </w:tc>
      </w:tr>
    </w:tbl>
    <w:p w14:paraId="7D982E46" w14:textId="77777777" w:rsidR="002C7FE5" w:rsidRPr="00734836" w:rsidRDefault="002C7FE5" w:rsidP="00E47832">
      <w:pPr>
        <w:snapToGrid w:val="0"/>
        <w:spacing w:line="600" w:lineRule="exact"/>
        <w:rPr>
          <w:rFonts w:ascii="Times New Roman" w:hAnsi="Times New Roman"/>
        </w:rPr>
      </w:pPr>
    </w:p>
    <w:sectPr w:rsidR="002C7FE5" w:rsidRPr="00734836" w:rsidSect="00EA316B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B27E" w14:textId="77777777" w:rsidR="000C0117" w:rsidRDefault="000C0117" w:rsidP="00C07CBF">
      <w:r>
        <w:separator/>
      </w:r>
    </w:p>
  </w:endnote>
  <w:endnote w:type="continuationSeparator" w:id="0">
    <w:p w14:paraId="05D8CF9A" w14:textId="77777777" w:rsidR="000C0117" w:rsidRDefault="000C0117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E3B5" w14:textId="77777777" w:rsidR="000C0117" w:rsidRDefault="000C0117" w:rsidP="00C07CBF">
      <w:r>
        <w:separator/>
      </w:r>
    </w:p>
  </w:footnote>
  <w:footnote w:type="continuationSeparator" w:id="0">
    <w:p w14:paraId="1FAD2DF2" w14:textId="77777777" w:rsidR="000C0117" w:rsidRDefault="000C0117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352B"/>
    <w:rsid w:val="00014686"/>
    <w:rsid w:val="00015F41"/>
    <w:rsid w:val="00020BC9"/>
    <w:rsid w:val="00021474"/>
    <w:rsid w:val="00025DF3"/>
    <w:rsid w:val="00026A9F"/>
    <w:rsid w:val="0003169D"/>
    <w:rsid w:val="00037E42"/>
    <w:rsid w:val="000436C1"/>
    <w:rsid w:val="00053888"/>
    <w:rsid w:val="00066B0A"/>
    <w:rsid w:val="00076839"/>
    <w:rsid w:val="00081DA9"/>
    <w:rsid w:val="000A585A"/>
    <w:rsid w:val="000A6124"/>
    <w:rsid w:val="000A63B1"/>
    <w:rsid w:val="000A6C6A"/>
    <w:rsid w:val="000B7739"/>
    <w:rsid w:val="000C0117"/>
    <w:rsid w:val="000C4276"/>
    <w:rsid w:val="000C6DC8"/>
    <w:rsid w:val="000D7C1E"/>
    <w:rsid w:val="000E64F8"/>
    <w:rsid w:val="000F4B65"/>
    <w:rsid w:val="000F5963"/>
    <w:rsid w:val="000F5F0D"/>
    <w:rsid w:val="000F63FC"/>
    <w:rsid w:val="000F7AAB"/>
    <w:rsid w:val="00100543"/>
    <w:rsid w:val="00101D7E"/>
    <w:rsid w:val="00101FB7"/>
    <w:rsid w:val="00102529"/>
    <w:rsid w:val="00103412"/>
    <w:rsid w:val="00103915"/>
    <w:rsid w:val="0011101E"/>
    <w:rsid w:val="00114F28"/>
    <w:rsid w:val="00123108"/>
    <w:rsid w:val="00124316"/>
    <w:rsid w:val="001311C9"/>
    <w:rsid w:val="001333E8"/>
    <w:rsid w:val="0014027A"/>
    <w:rsid w:val="001423ED"/>
    <w:rsid w:val="00146456"/>
    <w:rsid w:val="00146BE6"/>
    <w:rsid w:val="001503F9"/>
    <w:rsid w:val="00156A34"/>
    <w:rsid w:val="001641EE"/>
    <w:rsid w:val="00164D0A"/>
    <w:rsid w:val="0016541B"/>
    <w:rsid w:val="00171672"/>
    <w:rsid w:val="00171F9F"/>
    <w:rsid w:val="00174B0C"/>
    <w:rsid w:val="00184D1B"/>
    <w:rsid w:val="00187017"/>
    <w:rsid w:val="00187D1E"/>
    <w:rsid w:val="00190BDC"/>
    <w:rsid w:val="001919AC"/>
    <w:rsid w:val="00193465"/>
    <w:rsid w:val="001B3AD1"/>
    <w:rsid w:val="001B6FF3"/>
    <w:rsid w:val="001C0678"/>
    <w:rsid w:val="001C523A"/>
    <w:rsid w:val="001C6B4E"/>
    <w:rsid w:val="001D01D9"/>
    <w:rsid w:val="001D0BF8"/>
    <w:rsid w:val="001D2169"/>
    <w:rsid w:val="001D7DC2"/>
    <w:rsid w:val="001D7E5B"/>
    <w:rsid w:val="001F291D"/>
    <w:rsid w:val="001F3699"/>
    <w:rsid w:val="001F7968"/>
    <w:rsid w:val="0020097C"/>
    <w:rsid w:val="00201493"/>
    <w:rsid w:val="00205931"/>
    <w:rsid w:val="00205C30"/>
    <w:rsid w:val="00210A8C"/>
    <w:rsid w:val="00221191"/>
    <w:rsid w:val="00221D22"/>
    <w:rsid w:val="002264CA"/>
    <w:rsid w:val="002320E0"/>
    <w:rsid w:val="00236C74"/>
    <w:rsid w:val="00262368"/>
    <w:rsid w:val="002718E9"/>
    <w:rsid w:val="00281B9B"/>
    <w:rsid w:val="00282663"/>
    <w:rsid w:val="00282C45"/>
    <w:rsid w:val="002A09BF"/>
    <w:rsid w:val="002B03CE"/>
    <w:rsid w:val="002B12CA"/>
    <w:rsid w:val="002B2F55"/>
    <w:rsid w:val="002B4341"/>
    <w:rsid w:val="002C317E"/>
    <w:rsid w:val="002C3AF6"/>
    <w:rsid w:val="002C437C"/>
    <w:rsid w:val="002C6078"/>
    <w:rsid w:val="002C6212"/>
    <w:rsid w:val="002C7FE5"/>
    <w:rsid w:val="002D1FEE"/>
    <w:rsid w:val="002D2429"/>
    <w:rsid w:val="002D46C2"/>
    <w:rsid w:val="002E7290"/>
    <w:rsid w:val="002F00BB"/>
    <w:rsid w:val="002F1BCE"/>
    <w:rsid w:val="002F5EED"/>
    <w:rsid w:val="00301128"/>
    <w:rsid w:val="003024FE"/>
    <w:rsid w:val="00304CD9"/>
    <w:rsid w:val="00311D0E"/>
    <w:rsid w:val="003224C7"/>
    <w:rsid w:val="003233D6"/>
    <w:rsid w:val="00326147"/>
    <w:rsid w:val="00330E51"/>
    <w:rsid w:val="0033209B"/>
    <w:rsid w:val="0033323C"/>
    <w:rsid w:val="0033557F"/>
    <w:rsid w:val="00337261"/>
    <w:rsid w:val="00343583"/>
    <w:rsid w:val="003448C8"/>
    <w:rsid w:val="003459DE"/>
    <w:rsid w:val="00362763"/>
    <w:rsid w:val="0036798C"/>
    <w:rsid w:val="003772B7"/>
    <w:rsid w:val="003776A1"/>
    <w:rsid w:val="00380AA9"/>
    <w:rsid w:val="003853BB"/>
    <w:rsid w:val="00385EBB"/>
    <w:rsid w:val="00386DE5"/>
    <w:rsid w:val="003938F9"/>
    <w:rsid w:val="003A45E3"/>
    <w:rsid w:val="003A4CD1"/>
    <w:rsid w:val="003A4FCD"/>
    <w:rsid w:val="003A57E8"/>
    <w:rsid w:val="003B00CB"/>
    <w:rsid w:val="003B0AAA"/>
    <w:rsid w:val="003B1343"/>
    <w:rsid w:val="003B15CB"/>
    <w:rsid w:val="003B3A43"/>
    <w:rsid w:val="003C276A"/>
    <w:rsid w:val="003D17FB"/>
    <w:rsid w:val="003D3E0F"/>
    <w:rsid w:val="003D4D09"/>
    <w:rsid w:val="003D5AA8"/>
    <w:rsid w:val="003E0636"/>
    <w:rsid w:val="003E1779"/>
    <w:rsid w:val="003E2160"/>
    <w:rsid w:val="003E5070"/>
    <w:rsid w:val="003F3081"/>
    <w:rsid w:val="003F33F4"/>
    <w:rsid w:val="0040031E"/>
    <w:rsid w:val="00401FA3"/>
    <w:rsid w:val="0040262A"/>
    <w:rsid w:val="004076AE"/>
    <w:rsid w:val="00410356"/>
    <w:rsid w:val="00410D55"/>
    <w:rsid w:val="00412748"/>
    <w:rsid w:val="0044438C"/>
    <w:rsid w:val="00446960"/>
    <w:rsid w:val="00453285"/>
    <w:rsid w:val="00455624"/>
    <w:rsid w:val="004563FA"/>
    <w:rsid w:val="00465D0D"/>
    <w:rsid w:val="00466855"/>
    <w:rsid w:val="00467F81"/>
    <w:rsid w:val="00487FE8"/>
    <w:rsid w:val="00492989"/>
    <w:rsid w:val="00492BD8"/>
    <w:rsid w:val="00496247"/>
    <w:rsid w:val="004A6F0C"/>
    <w:rsid w:val="004B13FF"/>
    <w:rsid w:val="004C2CAF"/>
    <w:rsid w:val="004C4984"/>
    <w:rsid w:val="004D6C82"/>
    <w:rsid w:val="004D6F33"/>
    <w:rsid w:val="004E192C"/>
    <w:rsid w:val="004E3C3B"/>
    <w:rsid w:val="004F3889"/>
    <w:rsid w:val="0050009A"/>
    <w:rsid w:val="005019F9"/>
    <w:rsid w:val="00501A95"/>
    <w:rsid w:val="005025E5"/>
    <w:rsid w:val="005043D7"/>
    <w:rsid w:val="00511BF7"/>
    <w:rsid w:val="00514B2B"/>
    <w:rsid w:val="005261F4"/>
    <w:rsid w:val="00527B9F"/>
    <w:rsid w:val="00532507"/>
    <w:rsid w:val="00533697"/>
    <w:rsid w:val="005342C6"/>
    <w:rsid w:val="00534974"/>
    <w:rsid w:val="00552D41"/>
    <w:rsid w:val="00555A9B"/>
    <w:rsid w:val="00561B35"/>
    <w:rsid w:val="00565F4F"/>
    <w:rsid w:val="005678C4"/>
    <w:rsid w:val="005753B5"/>
    <w:rsid w:val="00584951"/>
    <w:rsid w:val="00584D1C"/>
    <w:rsid w:val="00587DC8"/>
    <w:rsid w:val="005A2EFE"/>
    <w:rsid w:val="005A3E57"/>
    <w:rsid w:val="005A485C"/>
    <w:rsid w:val="005B1178"/>
    <w:rsid w:val="005B1C28"/>
    <w:rsid w:val="005B1D5F"/>
    <w:rsid w:val="005B2573"/>
    <w:rsid w:val="005B33F2"/>
    <w:rsid w:val="005B3FDD"/>
    <w:rsid w:val="005B4AB3"/>
    <w:rsid w:val="005B4CBD"/>
    <w:rsid w:val="005B5E18"/>
    <w:rsid w:val="005C72A7"/>
    <w:rsid w:val="005D05EF"/>
    <w:rsid w:val="005D1F7B"/>
    <w:rsid w:val="005D454C"/>
    <w:rsid w:val="005E1BCE"/>
    <w:rsid w:val="005F0FEA"/>
    <w:rsid w:val="005F3891"/>
    <w:rsid w:val="005F3AA1"/>
    <w:rsid w:val="005F524F"/>
    <w:rsid w:val="006102F0"/>
    <w:rsid w:val="006136AF"/>
    <w:rsid w:val="0061727B"/>
    <w:rsid w:val="00632382"/>
    <w:rsid w:val="00633F2C"/>
    <w:rsid w:val="006376B6"/>
    <w:rsid w:val="00644309"/>
    <w:rsid w:val="00644ABA"/>
    <w:rsid w:val="00650ABB"/>
    <w:rsid w:val="006548ED"/>
    <w:rsid w:val="00661206"/>
    <w:rsid w:val="00663B6C"/>
    <w:rsid w:val="0067605C"/>
    <w:rsid w:val="00681745"/>
    <w:rsid w:val="00687DD5"/>
    <w:rsid w:val="00690FB7"/>
    <w:rsid w:val="00693414"/>
    <w:rsid w:val="006954D9"/>
    <w:rsid w:val="0069713E"/>
    <w:rsid w:val="006975C7"/>
    <w:rsid w:val="006A061B"/>
    <w:rsid w:val="006A3BBB"/>
    <w:rsid w:val="006A60AB"/>
    <w:rsid w:val="006B3C71"/>
    <w:rsid w:val="006B474B"/>
    <w:rsid w:val="006B5696"/>
    <w:rsid w:val="006B7A4A"/>
    <w:rsid w:val="006B7AA3"/>
    <w:rsid w:val="006C6BD8"/>
    <w:rsid w:val="006D0185"/>
    <w:rsid w:val="006D517D"/>
    <w:rsid w:val="006E02A5"/>
    <w:rsid w:val="006E2A81"/>
    <w:rsid w:val="006E4E17"/>
    <w:rsid w:val="006E55A3"/>
    <w:rsid w:val="006E6207"/>
    <w:rsid w:val="006E7BF9"/>
    <w:rsid w:val="006F556C"/>
    <w:rsid w:val="006F5DC8"/>
    <w:rsid w:val="007025FD"/>
    <w:rsid w:val="00703468"/>
    <w:rsid w:val="00705310"/>
    <w:rsid w:val="00712227"/>
    <w:rsid w:val="007147AB"/>
    <w:rsid w:val="00715637"/>
    <w:rsid w:val="0072431D"/>
    <w:rsid w:val="0072528B"/>
    <w:rsid w:val="00725E92"/>
    <w:rsid w:val="0072642A"/>
    <w:rsid w:val="007308FE"/>
    <w:rsid w:val="00730D32"/>
    <w:rsid w:val="007332CE"/>
    <w:rsid w:val="00734836"/>
    <w:rsid w:val="00734FE9"/>
    <w:rsid w:val="00735492"/>
    <w:rsid w:val="00745245"/>
    <w:rsid w:val="00747752"/>
    <w:rsid w:val="00751D67"/>
    <w:rsid w:val="00752FAC"/>
    <w:rsid w:val="00755B44"/>
    <w:rsid w:val="00762C7C"/>
    <w:rsid w:val="0076449D"/>
    <w:rsid w:val="00771B3B"/>
    <w:rsid w:val="00775C98"/>
    <w:rsid w:val="00780953"/>
    <w:rsid w:val="00781C85"/>
    <w:rsid w:val="00782F89"/>
    <w:rsid w:val="00784165"/>
    <w:rsid w:val="00784F0B"/>
    <w:rsid w:val="00787266"/>
    <w:rsid w:val="007924C2"/>
    <w:rsid w:val="00795A5C"/>
    <w:rsid w:val="00795E8A"/>
    <w:rsid w:val="007A1A9F"/>
    <w:rsid w:val="007A464B"/>
    <w:rsid w:val="007A6A55"/>
    <w:rsid w:val="007A7954"/>
    <w:rsid w:val="007B0FD7"/>
    <w:rsid w:val="007B17DB"/>
    <w:rsid w:val="007B294D"/>
    <w:rsid w:val="007B3714"/>
    <w:rsid w:val="007B6176"/>
    <w:rsid w:val="007C14F1"/>
    <w:rsid w:val="007C5041"/>
    <w:rsid w:val="007D1A22"/>
    <w:rsid w:val="007D4518"/>
    <w:rsid w:val="007D78DA"/>
    <w:rsid w:val="007E4872"/>
    <w:rsid w:val="007F28E6"/>
    <w:rsid w:val="007F3510"/>
    <w:rsid w:val="007F38CA"/>
    <w:rsid w:val="00804444"/>
    <w:rsid w:val="0080483B"/>
    <w:rsid w:val="00807CB6"/>
    <w:rsid w:val="00807E3B"/>
    <w:rsid w:val="00810FBE"/>
    <w:rsid w:val="00812BA2"/>
    <w:rsid w:val="008166CC"/>
    <w:rsid w:val="00816933"/>
    <w:rsid w:val="00817EDA"/>
    <w:rsid w:val="0082310E"/>
    <w:rsid w:val="008244AD"/>
    <w:rsid w:val="00831344"/>
    <w:rsid w:val="00834D64"/>
    <w:rsid w:val="0083576F"/>
    <w:rsid w:val="008375BA"/>
    <w:rsid w:val="00845E44"/>
    <w:rsid w:val="00846DB3"/>
    <w:rsid w:val="008475B3"/>
    <w:rsid w:val="00850C26"/>
    <w:rsid w:val="00857AEF"/>
    <w:rsid w:val="00860190"/>
    <w:rsid w:val="00872844"/>
    <w:rsid w:val="00873948"/>
    <w:rsid w:val="008739F6"/>
    <w:rsid w:val="00873E87"/>
    <w:rsid w:val="00876230"/>
    <w:rsid w:val="0088488C"/>
    <w:rsid w:val="00886BFE"/>
    <w:rsid w:val="008A0DA6"/>
    <w:rsid w:val="008A3ECE"/>
    <w:rsid w:val="008A7D0D"/>
    <w:rsid w:val="008C1B6D"/>
    <w:rsid w:val="008C32B7"/>
    <w:rsid w:val="008C497E"/>
    <w:rsid w:val="008C6867"/>
    <w:rsid w:val="008C6A62"/>
    <w:rsid w:val="008D163E"/>
    <w:rsid w:val="008E08A3"/>
    <w:rsid w:val="008E4047"/>
    <w:rsid w:val="008F12BF"/>
    <w:rsid w:val="008F31EB"/>
    <w:rsid w:val="008F32DE"/>
    <w:rsid w:val="008F507C"/>
    <w:rsid w:val="009000FA"/>
    <w:rsid w:val="00902580"/>
    <w:rsid w:val="00902BED"/>
    <w:rsid w:val="00905446"/>
    <w:rsid w:val="00905A20"/>
    <w:rsid w:val="00906EE7"/>
    <w:rsid w:val="00910A19"/>
    <w:rsid w:val="0091257E"/>
    <w:rsid w:val="00914863"/>
    <w:rsid w:val="00915907"/>
    <w:rsid w:val="00920CB9"/>
    <w:rsid w:val="00922DF6"/>
    <w:rsid w:val="009243E9"/>
    <w:rsid w:val="0092552C"/>
    <w:rsid w:val="009276AA"/>
    <w:rsid w:val="009349D4"/>
    <w:rsid w:val="00935E46"/>
    <w:rsid w:val="009475CB"/>
    <w:rsid w:val="009646E6"/>
    <w:rsid w:val="00964B67"/>
    <w:rsid w:val="0097687D"/>
    <w:rsid w:val="00987B33"/>
    <w:rsid w:val="00993C60"/>
    <w:rsid w:val="0099694F"/>
    <w:rsid w:val="009A2239"/>
    <w:rsid w:val="009A3773"/>
    <w:rsid w:val="009A560D"/>
    <w:rsid w:val="009A6D63"/>
    <w:rsid w:val="009B6F85"/>
    <w:rsid w:val="009C0C3B"/>
    <w:rsid w:val="009C47B4"/>
    <w:rsid w:val="009C6139"/>
    <w:rsid w:val="009C796E"/>
    <w:rsid w:val="009D3289"/>
    <w:rsid w:val="009D3482"/>
    <w:rsid w:val="009D5698"/>
    <w:rsid w:val="009D608D"/>
    <w:rsid w:val="009E44EF"/>
    <w:rsid w:val="009E70DB"/>
    <w:rsid w:val="009F7D3B"/>
    <w:rsid w:val="00A05700"/>
    <w:rsid w:val="00A104DB"/>
    <w:rsid w:val="00A10E61"/>
    <w:rsid w:val="00A110E1"/>
    <w:rsid w:val="00A162AE"/>
    <w:rsid w:val="00A259B5"/>
    <w:rsid w:val="00A31292"/>
    <w:rsid w:val="00A333BF"/>
    <w:rsid w:val="00A50B66"/>
    <w:rsid w:val="00A56895"/>
    <w:rsid w:val="00A7340D"/>
    <w:rsid w:val="00A75C82"/>
    <w:rsid w:val="00A80E2D"/>
    <w:rsid w:val="00A811FA"/>
    <w:rsid w:val="00A85809"/>
    <w:rsid w:val="00A86413"/>
    <w:rsid w:val="00A8695E"/>
    <w:rsid w:val="00A935FF"/>
    <w:rsid w:val="00A97B01"/>
    <w:rsid w:val="00AA3A28"/>
    <w:rsid w:val="00AB13F6"/>
    <w:rsid w:val="00AB290A"/>
    <w:rsid w:val="00AB613C"/>
    <w:rsid w:val="00AB65AF"/>
    <w:rsid w:val="00AD4383"/>
    <w:rsid w:val="00AE15EF"/>
    <w:rsid w:val="00AE3F9A"/>
    <w:rsid w:val="00AE586D"/>
    <w:rsid w:val="00AF5C0C"/>
    <w:rsid w:val="00AF7F8F"/>
    <w:rsid w:val="00B00641"/>
    <w:rsid w:val="00B05085"/>
    <w:rsid w:val="00B168ED"/>
    <w:rsid w:val="00B25CF1"/>
    <w:rsid w:val="00B26D70"/>
    <w:rsid w:val="00B31021"/>
    <w:rsid w:val="00B3134C"/>
    <w:rsid w:val="00B35DEC"/>
    <w:rsid w:val="00B421F1"/>
    <w:rsid w:val="00B537FD"/>
    <w:rsid w:val="00B5783F"/>
    <w:rsid w:val="00B60BED"/>
    <w:rsid w:val="00B661C8"/>
    <w:rsid w:val="00B70570"/>
    <w:rsid w:val="00B7650E"/>
    <w:rsid w:val="00B76B39"/>
    <w:rsid w:val="00B77F2A"/>
    <w:rsid w:val="00B8131C"/>
    <w:rsid w:val="00B82CCB"/>
    <w:rsid w:val="00B87AF3"/>
    <w:rsid w:val="00B90844"/>
    <w:rsid w:val="00B915C5"/>
    <w:rsid w:val="00B978A0"/>
    <w:rsid w:val="00B97D31"/>
    <w:rsid w:val="00BA1A18"/>
    <w:rsid w:val="00BA6943"/>
    <w:rsid w:val="00BB573C"/>
    <w:rsid w:val="00BC0437"/>
    <w:rsid w:val="00BC1AF2"/>
    <w:rsid w:val="00BC3E59"/>
    <w:rsid w:val="00BC3F83"/>
    <w:rsid w:val="00BC55F3"/>
    <w:rsid w:val="00BC69A9"/>
    <w:rsid w:val="00BE1B04"/>
    <w:rsid w:val="00BF119B"/>
    <w:rsid w:val="00C031D6"/>
    <w:rsid w:val="00C03F20"/>
    <w:rsid w:val="00C06984"/>
    <w:rsid w:val="00C07CBF"/>
    <w:rsid w:val="00C07F0C"/>
    <w:rsid w:val="00C24D41"/>
    <w:rsid w:val="00C2503A"/>
    <w:rsid w:val="00C25D71"/>
    <w:rsid w:val="00C340DA"/>
    <w:rsid w:val="00C424FC"/>
    <w:rsid w:val="00C501A3"/>
    <w:rsid w:val="00C50B2E"/>
    <w:rsid w:val="00C5393C"/>
    <w:rsid w:val="00C54B89"/>
    <w:rsid w:val="00C55EB8"/>
    <w:rsid w:val="00C572DE"/>
    <w:rsid w:val="00C60831"/>
    <w:rsid w:val="00C642CD"/>
    <w:rsid w:val="00C65FEA"/>
    <w:rsid w:val="00C6603A"/>
    <w:rsid w:val="00C67AB5"/>
    <w:rsid w:val="00C67F81"/>
    <w:rsid w:val="00C73D96"/>
    <w:rsid w:val="00C74580"/>
    <w:rsid w:val="00C7774E"/>
    <w:rsid w:val="00C80A7E"/>
    <w:rsid w:val="00C80C28"/>
    <w:rsid w:val="00C814E5"/>
    <w:rsid w:val="00C83C61"/>
    <w:rsid w:val="00C84932"/>
    <w:rsid w:val="00C85974"/>
    <w:rsid w:val="00C85CDF"/>
    <w:rsid w:val="00C90424"/>
    <w:rsid w:val="00C970D8"/>
    <w:rsid w:val="00CA063C"/>
    <w:rsid w:val="00CA11B1"/>
    <w:rsid w:val="00CA1D03"/>
    <w:rsid w:val="00CA7B2E"/>
    <w:rsid w:val="00CA7C50"/>
    <w:rsid w:val="00CB069C"/>
    <w:rsid w:val="00CB19F5"/>
    <w:rsid w:val="00CB30D4"/>
    <w:rsid w:val="00CB523C"/>
    <w:rsid w:val="00CC1441"/>
    <w:rsid w:val="00CC2D24"/>
    <w:rsid w:val="00CD0D22"/>
    <w:rsid w:val="00CD2BFE"/>
    <w:rsid w:val="00CD2D8A"/>
    <w:rsid w:val="00CD5926"/>
    <w:rsid w:val="00CD7664"/>
    <w:rsid w:val="00CE285C"/>
    <w:rsid w:val="00CE3C17"/>
    <w:rsid w:val="00CF02E5"/>
    <w:rsid w:val="00CF62F7"/>
    <w:rsid w:val="00D02BF1"/>
    <w:rsid w:val="00D11979"/>
    <w:rsid w:val="00D21F89"/>
    <w:rsid w:val="00D33192"/>
    <w:rsid w:val="00D3332B"/>
    <w:rsid w:val="00D33461"/>
    <w:rsid w:val="00D370D9"/>
    <w:rsid w:val="00D3710D"/>
    <w:rsid w:val="00D5398D"/>
    <w:rsid w:val="00D53997"/>
    <w:rsid w:val="00D57DA2"/>
    <w:rsid w:val="00D6086E"/>
    <w:rsid w:val="00D60A1F"/>
    <w:rsid w:val="00D7228A"/>
    <w:rsid w:val="00D72632"/>
    <w:rsid w:val="00D769C0"/>
    <w:rsid w:val="00D76E89"/>
    <w:rsid w:val="00DA394A"/>
    <w:rsid w:val="00DA775D"/>
    <w:rsid w:val="00DB3449"/>
    <w:rsid w:val="00DB4F42"/>
    <w:rsid w:val="00DB569F"/>
    <w:rsid w:val="00DC158F"/>
    <w:rsid w:val="00DC161F"/>
    <w:rsid w:val="00DC58E4"/>
    <w:rsid w:val="00DC63E6"/>
    <w:rsid w:val="00DD0DBC"/>
    <w:rsid w:val="00DD1F14"/>
    <w:rsid w:val="00DD3228"/>
    <w:rsid w:val="00DD3945"/>
    <w:rsid w:val="00DE1557"/>
    <w:rsid w:val="00DE4B94"/>
    <w:rsid w:val="00DE57F7"/>
    <w:rsid w:val="00DE65EB"/>
    <w:rsid w:val="00DF0EF7"/>
    <w:rsid w:val="00DF1D61"/>
    <w:rsid w:val="00DF63F8"/>
    <w:rsid w:val="00DF78C1"/>
    <w:rsid w:val="00E04955"/>
    <w:rsid w:val="00E072AB"/>
    <w:rsid w:val="00E10996"/>
    <w:rsid w:val="00E1100A"/>
    <w:rsid w:val="00E1429D"/>
    <w:rsid w:val="00E259F4"/>
    <w:rsid w:val="00E32466"/>
    <w:rsid w:val="00E416F0"/>
    <w:rsid w:val="00E435B6"/>
    <w:rsid w:val="00E44538"/>
    <w:rsid w:val="00E47832"/>
    <w:rsid w:val="00E576B1"/>
    <w:rsid w:val="00E57F3E"/>
    <w:rsid w:val="00E615A0"/>
    <w:rsid w:val="00E61DA0"/>
    <w:rsid w:val="00E76165"/>
    <w:rsid w:val="00E77341"/>
    <w:rsid w:val="00E8712C"/>
    <w:rsid w:val="00E942D6"/>
    <w:rsid w:val="00EA1614"/>
    <w:rsid w:val="00EA1DC9"/>
    <w:rsid w:val="00EA316B"/>
    <w:rsid w:val="00EB63DB"/>
    <w:rsid w:val="00ED1EE3"/>
    <w:rsid w:val="00ED5645"/>
    <w:rsid w:val="00EE0BD1"/>
    <w:rsid w:val="00EE284F"/>
    <w:rsid w:val="00EE5B9D"/>
    <w:rsid w:val="00EF038F"/>
    <w:rsid w:val="00EF3779"/>
    <w:rsid w:val="00EF4225"/>
    <w:rsid w:val="00EF6A8C"/>
    <w:rsid w:val="00F12D47"/>
    <w:rsid w:val="00F15804"/>
    <w:rsid w:val="00F159E5"/>
    <w:rsid w:val="00F1743E"/>
    <w:rsid w:val="00F27101"/>
    <w:rsid w:val="00F31DC2"/>
    <w:rsid w:val="00F32444"/>
    <w:rsid w:val="00F32AB1"/>
    <w:rsid w:val="00F34471"/>
    <w:rsid w:val="00F4189A"/>
    <w:rsid w:val="00F41D26"/>
    <w:rsid w:val="00F442F3"/>
    <w:rsid w:val="00F4552E"/>
    <w:rsid w:val="00F45A09"/>
    <w:rsid w:val="00F46939"/>
    <w:rsid w:val="00F46D71"/>
    <w:rsid w:val="00F500F4"/>
    <w:rsid w:val="00F5067F"/>
    <w:rsid w:val="00F55C5F"/>
    <w:rsid w:val="00F60CB5"/>
    <w:rsid w:val="00F65ED2"/>
    <w:rsid w:val="00F71218"/>
    <w:rsid w:val="00F727BA"/>
    <w:rsid w:val="00F74654"/>
    <w:rsid w:val="00F77859"/>
    <w:rsid w:val="00F8066F"/>
    <w:rsid w:val="00F8070C"/>
    <w:rsid w:val="00F80F5D"/>
    <w:rsid w:val="00F81888"/>
    <w:rsid w:val="00F86D9B"/>
    <w:rsid w:val="00F87186"/>
    <w:rsid w:val="00F94BED"/>
    <w:rsid w:val="00F96FAE"/>
    <w:rsid w:val="00FA36D0"/>
    <w:rsid w:val="00FA4FFE"/>
    <w:rsid w:val="00FB1572"/>
    <w:rsid w:val="00FB4CA4"/>
    <w:rsid w:val="00FC3E4F"/>
    <w:rsid w:val="00FC7527"/>
    <w:rsid w:val="00FD27C3"/>
    <w:rsid w:val="00FD75AC"/>
    <w:rsid w:val="00FE050A"/>
    <w:rsid w:val="00FE7987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8305B"/>
  <w15:chartTrackingRefBased/>
  <w15:docId w15:val="{D5CC1AEA-3730-47A9-B5BF-F6AAC60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1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2C4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282C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7B371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0054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A06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40262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0262A"/>
  </w:style>
  <w:style w:type="character" w:customStyle="1" w:styleId="ad">
    <w:name w:val="註解文字 字元"/>
    <w:basedOn w:val="a0"/>
    <w:link w:val="ac"/>
    <w:uiPriority w:val="99"/>
    <w:rsid w:val="0040262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262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0262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923</Characters>
  <Application>Microsoft Office Word</Application>
  <DocSecurity>0</DocSecurity>
  <Lines>7</Lines>
  <Paragraphs>2</Paragraphs>
  <ScaleCrop>false</ScaleCrop>
  <Company>mirdc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4</cp:revision>
  <cp:lastPrinted>2025-06-04T09:39:00Z</cp:lastPrinted>
  <dcterms:created xsi:type="dcterms:W3CDTF">2025-06-17T05:05:00Z</dcterms:created>
  <dcterms:modified xsi:type="dcterms:W3CDTF">2025-06-23T05:26:00Z</dcterms:modified>
</cp:coreProperties>
</file>