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5E48F9" w:rsidRPr="001A6B29" w14:paraId="7BBFDFB4" w14:textId="77777777" w:rsidTr="00F55F02">
        <w:trPr>
          <w:trHeight w:val="14591"/>
        </w:trPr>
        <w:tc>
          <w:tcPr>
            <w:tcW w:w="10426" w:type="dxa"/>
          </w:tcPr>
          <w:p w14:paraId="1D6D2BA1" w14:textId="167B3083" w:rsidR="005E48F9" w:rsidRDefault="005E48F9" w:rsidP="00EC7ADF">
            <w:pPr>
              <w:spacing w:beforeLines="50" w:before="180"/>
              <w:ind w:leftChars="100" w:left="240"/>
              <w:rPr>
                <w:rFonts w:ascii="標楷體" w:eastAsia="標楷體" w:hAnsi="標楷體"/>
                <w:b/>
                <w:color w:val="1F497D"/>
                <w:sz w:val="56"/>
                <w:u w:val="single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0" locked="0" layoutInCell="1" allowOverlap="1" wp14:anchorId="1404F665" wp14:editId="41C750FF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203835</wp:posOffset>
                  </wp:positionV>
                  <wp:extent cx="508635" cy="508635"/>
                  <wp:effectExtent l="0" t="0" r="5715" b="5715"/>
                  <wp:wrapSquare wrapText="bothSides"/>
                  <wp:docPr id="1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color w:val="1F497D"/>
                <w:sz w:val="56"/>
              </w:rPr>
              <w:t xml:space="preserve">        </w:t>
            </w:r>
            <w:r>
              <w:rPr>
                <w:rFonts w:ascii="標楷體" w:eastAsia="標楷體" w:hAnsi="標楷體"/>
                <w:b/>
                <w:color w:val="1F497D"/>
                <w:sz w:val="56"/>
                <w:u w:val="single"/>
              </w:rPr>
              <w:t>新聞資料</w:t>
            </w:r>
            <w:r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3B6307CD" w14:textId="693722D1" w:rsidR="00955B6B" w:rsidRDefault="00955B6B" w:rsidP="00955B6B">
            <w:pPr>
              <w:jc w:val="center"/>
              <w:rPr>
                <w:rFonts w:ascii="標楷體" w:eastAsia="標楷體" w:hAnsi="標楷體"/>
                <w:b/>
                <w:noProof/>
                <w:sz w:val="44"/>
                <w:szCs w:val="44"/>
              </w:rPr>
            </w:pPr>
            <w:bookmarkStart w:id="0" w:name="_Hlk116915841"/>
            <w:r w:rsidRPr="00955B6B"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沃旭離岸風電產業輔導基金</w:t>
            </w:r>
          </w:p>
          <w:p w14:paraId="5A871FF9" w14:textId="4B7AA6EF" w:rsidR="00955B6B" w:rsidRDefault="00955B6B" w:rsidP="00955B6B">
            <w:pPr>
              <w:jc w:val="center"/>
              <w:rPr>
                <w:rFonts w:ascii="標楷體" w:eastAsia="標楷體" w:hAnsi="標楷體"/>
                <w:b/>
                <w:noProof/>
                <w:sz w:val="44"/>
                <w:szCs w:val="44"/>
              </w:rPr>
            </w:pPr>
            <w:r w:rsidRPr="00955B6B"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為台灣離岸風電生態系添柴加薪</w:t>
            </w:r>
          </w:p>
          <w:bookmarkEnd w:id="0"/>
          <w:p w14:paraId="67943297" w14:textId="77777777" w:rsidR="00B929F0" w:rsidRDefault="00B929F0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F7484E" w14:textId="369E078B" w:rsidR="00955B6B" w:rsidRPr="00955B6B" w:rsidRDefault="00955B6B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116915799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金屬工業研究發展中心10月19日與全球離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岸風電領導企業沃旭能源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共同舉辦「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沃旭離岸風電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供應商輔導基金」成果發表會。該計畫為台灣離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岸風電產業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創舉，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為沃旭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能源在2020年啟動，委由金屬中心執行，透過資金補助及知識技術共享，協助台灣供應商提升研發及產製能力，並培育離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岸風電專業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人才 ，為台灣離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岸風電產業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生態系的成形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茁壯添柴加薪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bookmarkEnd w:id="1"/>
          <w:p w14:paraId="369DC1E9" w14:textId="77777777" w:rsidR="00955B6B" w:rsidRPr="00955B6B" w:rsidRDefault="00955B6B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D24DEEF" w14:textId="67DF52F0" w:rsidR="00955B6B" w:rsidRDefault="00E66E13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13BCA">
              <w:rPr>
                <w:rFonts w:ascii="標楷體" w:eastAsia="標楷體" w:hAnsi="標楷體" w:hint="eastAsia"/>
                <w:sz w:val="28"/>
                <w:szCs w:val="28"/>
              </w:rPr>
              <w:t>本次成果發表會，分別邀請到參與供應商輔導基金補助的三家業者代表分享。其中</w:t>
            </w:r>
            <w:r w:rsidR="005C7216" w:rsidRPr="00513BCA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513BCA">
              <w:rPr>
                <w:rFonts w:ascii="標楷體" w:eastAsia="標楷體" w:hAnsi="標楷體" w:hint="eastAsia"/>
                <w:sz w:val="28"/>
                <w:szCs w:val="28"/>
              </w:rPr>
              <w:t>技術本土化業者台欣工業在輔導基金</w:t>
            </w:r>
            <w:proofErr w:type="gramStart"/>
            <w:r w:rsidRPr="00513BCA">
              <w:rPr>
                <w:rFonts w:ascii="標楷體" w:eastAsia="標楷體" w:hAnsi="標楷體" w:hint="eastAsia"/>
                <w:sz w:val="28"/>
                <w:szCs w:val="28"/>
              </w:rPr>
              <w:t>挹</w:t>
            </w:r>
            <w:proofErr w:type="gramEnd"/>
            <w:r w:rsidRPr="00513BCA">
              <w:rPr>
                <w:rFonts w:ascii="標楷體" w:eastAsia="標楷體" w:hAnsi="標楷體" w:hint="eastAsia"/>
                <w:sz w:val="28"/>
                <w:szCs w:val="28"/>
              </w:rPr>
              <w:t>注下，加速了遠端操控銲接技術研發，讓公司品質與產能達到雙重提升</w:t>
            </w:r>
            <w:r w:rsidR="00B929F0" w:rsidRPr="00513BCA">
              <w:rPr>
                <w:rFonts w:ascii="新細明體" w:hAnsi="新細明體" w:hint="eastAsia"/>
                <w:sz w:val="28"/>
                <w:szCs w:val="28"/>
              </w:rPr>
              <w:t>；</w:t>
            </w:r>
            <w:r w:rsidR="005C7216" w:rsidRPr="00513BCA">
              <w:rPr>
                <w:rFonts w:ascii="標楷體" w:eastAsia="標楷體" w:hAnsi="標楷體" w:hint="eastAsia"/>
                <w:sz w:val="28"/>
                <w:szCs w:val="28"/>
              </w:rPr>
              <w:t>高階</w:t>
            </w:r>
            <w:proofErr w:type="gramStart"/>
            <w:r w:rsidR="005C7216" w:rsidRPr="00513BCA">
              <w:rPr>
                <w:rFonts w:ascii="標楷體" w:eastAsia="標楷體" w:hAnsi="標楷體" w:hint="eastAsia"/>
                <w:sz w:val="28"/>
                <w:szCs w:val="28"/>
              </w:rPr>
              <w:t>銲</w:t>
            </w:r>
            <w:proofErr w:type="gramEnd"/>
            <w:r w:rsidR="005C7216" w:rsidRPr="00513BCA">
              <w:rPr>
                <w:rFonts w:ascii="標楷體" w:eastAsia="標楷體" w:hAnsi="標楷體" w:hint="eastAsia"/>
                <w:sz w:val="28"/>
                <w:szCs w:val="28"/>
              </w:rPr>
              <w:t>接人員培訓受補助業者</w:t>
            </w:r>
            <w:r w:rsidR="0048435F" w:rsidRPr="00513BCA">
              <w:rPr>
                <w:rFonts w:ascii="標楷體" w:eastAsia="標楷體" w:hAnsi="標楷體" w:hint="eastAsia"/>
                <w:sz w:val="28"/>
                <w:szCs w:val="28"/>
              </w:rPr>
              <w:t>偉勝公司</w:t>
            </w:r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致力打造本土高階銲接品牌</w:t>
            </w:r>
            <w:r w:rsidR="00B929F0" w:rsidRPr="00513BCA">
              <w:rPr>
                <w:rFonts w:ascii="新細明體" w:hAnsi="新細明體" w:hint="eastAsia"/>
                <w:sz w:val="28"/>
                <w:szCs w:val="28"/>
              </w:rPr>
              <w:t>，</w:t>
            </w:r>
            <w:proofErr w:type="gramStart"/>
            <w:r w:rsidR="0048435F" w:rsidRPr="00513BCA">
              <w:rPr>
                <w:rFonts w:ascii="標楷體" w:eastAsia="標楷體" w:hAnsi="標楷體" w:hint="eastAsia"/>
                <w:sz w:val="28"/>
                <w:szCs w:val="28"/>
              </w:rPr>
              <w:t>透過沃旭輔導</w:t>
            </w:r>
            <w:proofErr w:type="gramEnd"/>
            <w:r w:rsidR="0048435F" w:rsidRPr="00513BCA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得到離</w:t>
            </w:r>
            <w:proofErr w:type="gramStart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岸風電的</w:t>
            </w:r>
            <w:proofErr w:type="gramEnd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第一個工作實績；</w:t>
            </w:r>
            <w:r w:rsidR="005C7216" w:rsidRPr="00513BCA">
              <w:rPr>
                <w:rFonts w:ascii="標楷體" w:eastAsia="標楷體" w:hAnsi="標楷體" w:hint="eastAsia"/>
                <w:sz w:val="28"/>
                <w:szCs w:val="28"/>
              </w:rPr>
              <w:t>國內超高壓電力工程市占率最高</w:t>
            </w:r>
            <w:proofErr w:type="gramStart"/>
            <w:r w:rsidR="005C7216" w:rsidRPr="00513BCA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合隆電工</w:t>
            </w:r>
            <w:proofErr w:type="gramEnd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擁有近60位人員完成GWO離</w:t>
            </w:r>
            <w:proofErr w:type="gramStart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岸風電基本</w:t>
            </w:r>
            <w:proofErr w:type="gramEnd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安全訓練認證，</w:t>
            </w:r>
            <w:proofErr w:type="gramStart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透過沃旭輔導</w:t>
            </w:r>
            <w:proofErr w:type="gramEnd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基金的支持，將持續</w:t>
            </w:r>
            <w:proofErr w:type="gramStart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擴充風電人才</w:t>
            </w:r>
            <w:proofErr w:type="gramEnd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庫，強化施工團隊，因應未來</w:t>
            </w:r>
            <w:proofErr w:type="gramStart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幾年風電專案</w:t>
            </w:r>
            <w:proofErr w:type="gramEnd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執行。</w:t>
            </w:r>
            <w:r w:rsidR="00955B6B" w:rsidRPr="00513BCA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沃旭離岸風電</w:t>
            </w:r>
            <w:proofErr w:type="gramEnd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供應商輔導基金」執行</w:t>
            </w:r>
            <w:proofErr w:type="gramStart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共提供9間有意投入離</w:t>
            </w:r>
            <w:proofErr w:type="gramStart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岸風電產業</w:t>
            </w:r>
            <w:proofErr w:type="gramEnd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的台灣本地企業獲得專案研發計畫補助，及82位技術人員接受高階銲接訓練、108位人員接受國際風能組織(Global Wind Organization, GWO)離</w:t>
            </w:r>
            <w:proofErr w:type="gramStart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岸風電基本</w:t>
            </w:r>
            <w:proofErr w:type="gramEnd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安全訓練。</w:t>
            </w:r>
          </w:p>
          <w:p w14:paraId="6A0AF817" w14:textId="77777777" w:rsidR="00955B6B" w:rsidRDefault="00955B6B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76AA3BC" w14:textId="36E6CA2C" w:rsidR="00955B6B" w:rsidRPr="00955B6B" w:rsidRDefault="00955B6B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沃旭能源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台灣董事長汪欣潔致詞時表示：「台灣具有潛力的廠商透過這項基金強化實力、練兵，到現在具備能力服務大彰化東南及西南第一階段離岸風場，同時也能在其它風場提供服務。協助在地廠商和承包商發揮更多潛能，我們做的只是剛開始。期待政府和同業夥伴未來能一起透過共助、合作打造健全的離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岸風電產業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 xml:space="preserve">鏈。」 </w:t>
            </w:r>
          </w:p>
          <w:p w14:paraId="21E35B22" w14:textId="77777777" w:rsidR="00955B6B" w:rsidRPr="00955B6B" w:rsidRDefault="00955B6B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1FDC21" w14:textId="5FF2E7A9" w:rsidR="00955B6B" w:rsidRPr="00955B6B" w:rsidRDefault="001F03DC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F03DC">
              <w:rPr>
                <w:rFonts w:ascii="標楷體" w:eastAsia="標楷體" w:hAnsi="標楷體" w:hint="eastAsia"/>
                <w:sz w:val="28"/>
                <w:szCs w:val="28"/>
              </w:rPr>
              <w:t>金屬中心陳維德副處長</w:t>
            </w:r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指出：「台灣廠商非常有實力，技術都在一定水準之上，</w:t>
            </w:r>
            <w:proofErr w:type="gramStart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沃旭能源</w:t>
            </w:r>
            <w:proofErr w:type="gramEnd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為協助提升本土供應商製造能力並克服生產挑戰，及培育相關人才，提出離</w:t>
            </w:r>
            <w:proofErr w:type="gramStart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岸風電供應商</w:t>
            </w:r>
            <w:proofErr w:type="gramEnd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輔導基金，期待藉此可強化本地供應鏈能力，及健全離</w:t>
            </w:r>
            <w:proofErr w:type="gramStart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岸風電產業</w:t>
            </w:r>
            <w:proofErr w:type="gramEnd"/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t>供</w:t>
            </w:r>
            <w:r w:rsidR="00955B6B" w:rsidRPr="00955B6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應鏈在台發展。」</w:t>
            </w:r>
          </w:p>
          <w:p w14:paraId="6D609866" w14:textId="77777777" w:rsidR="00D31FB1" w:rsidRPr="00955B6B" w:rsidRDefault="00D31FB1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5B2B5D9" w14:textId="3221CFF5" w:rsidR="00BC708A" w:rsidRDefault="00955B6B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116915882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離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岸風電已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成為我國能源轉型不可或缺的要角，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沃旭能源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提出的離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岸風電供應商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輔導基金，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是沃旭能源</w:t>
            </w:r>
            <w:proofErr w:type="gramEnd"/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對</w:t>
            </w:r>
            <w:r w:rsidRPr="00513BCA">
              <w:rPr>
                <w:rFonts w:ascii="標楷體" w:eastAsia="標楷體" w:hAnsi="標楷體" w:hint="eastAsia"/>
                <w:sz w:val="28"/>
                <w:szCs w:val="28"/>
              </w:rPr>
              <w:t>在地化努力</w:t>
            </w:r>
            <w:r w:rsidR="00B929F0" w:rsidRPr="00513BCA">
              <w:rPr>
                <w:rFonts w:ascii="標楷體" w:eastAsia="標楷體" w:hAnsi="標楷體" w:hint="eastAsia"/>
                <w:sz w:val="28"/>
                <w:szCs w:val="28"/>
              </w:rPr>
              <w:t>做出的努力</w:t>
            </w:r>
            <w:r w:rsidRPr="00513BCA">
              <w:rPr>
                <w:rFonts w:ascii="標楷體" w:eastAsia="標楷體" w:hAnsi="標楷體" w:hint="eastAsia"/>
                <w:sz w:val="28"/>
                <w:szCs w:val="28"/>
              </w:rPr>
              <w:t>，藉</w:t>
            </w:r>
            <w:proofErr w:type="gramStart"/>
            <w:r w:rsidRPr="00513BCA">
              <w:rPr>
                <w:rFonts w:ascii="標楷體" w:eastAsia="標楷體" w:hAnsi="標楷體" w:hint="eastAsia"/>
                <w:sz w:val="28"/>
                <w:szCs w:val="28"/>
              </w:rPr>
              <w:t>由沃旭</w:t>
            </w:r>
            <w:proofErr w:type="gramEnd"/>
            <w:r w:rsidRPr="00513BCA">
              <w:rPr>
                <w:rFonts w:ascii="標楷體" w:eastAsia="標楷體" w:hAnsi="標楷體" w:hint="eastAsia"/>
                <w:sz w:val="28"/>
                <w:szCs w:val="28"/>
              </w:rPr>
              <w:t>能源的全球經驗，找出本土潛力公司，讓台灣企業可以在這新興產業中搶</w:t>
            </w:r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到商機，形成一個正向循環，也讓台灣離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岸風電產業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供應鏈穩健發展，未來持續擴大台灣供應鏈的廠商基數，攜手共同邁進</w:t>
            </w:r>
            <w:proofErr w:type="gramStart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25年運維階段</w:t>
            </w:r>
            <w:proofErr w:type="gramEnd"/>
            <w:r w:rsidRPr="00955B6B">
              <w:rPr>
                <w:rFonts w:ascii="標楷體" w:eastAsia="標楷體" w:hAnsi="標楷體" w:hint="eastAsia"/>
                <w:sz w:val="28"/>
                <w:szCs w:val="28"/>
              </w:rPr>
              <w:t>的商機。</w:t>
            </w:r>
            <w:bookmarkEnd w:id="2"/>
          </w:p>
          <w:p w14:paraId="26BB46DF" w14:textId="75F4A09A" w:rsidR="001F03DC" w:rsidRDefault="001F03DC" w:rsidP="00955B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D2AADB1" w14:textId="44C2314D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926FA1E" wp14:editId="31C9026E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276860</wp:posOffset>
                  </wp:positionV>
                  <wp:extent cx="5096644" cy="3400425"/>
                  <wp:effectExtent l="0" t="0" r="8890" b="0"/>
                  <wp:wrapTight wrapText="bothSides">
                    <wp:wrapPolygon edited="0">
                      <wp:start x="0" y="0"/>
                      <wp:lineTo x="0" y="21418"/>
                      <wp:lineTo x="21557" y="21418"/>
                      <wp:lineTo x="21557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644" cy="34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070EDF" w14:textId="3979A10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A75E010" w14:textId="395C612E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620924C" w14:textId="7777777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622EF45" w14:textId="7777777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CF0B73E" w14:textId="7777777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5421CD3" w14:textId="7777777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B687C61" w14:textId="7777777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2893594" w14:textId="7777777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4E1CD7F" w14:textId="7777777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05C7D4A" w14:textId="7777777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E71444A" w14:textId="77777777" w:rsidR="001F03DC" w:rsidRDefault="001F03DC" w:rsidP="00955B6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9C8E9D9" w14:textId="1F66B64B" w:rsidR="001F03DC" w:rsidRPr="008F3CEC" w:rsidRDefault="001F03DC" w:rsidP="001F03D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圖一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貴賓合影(由</w:t>
            </w:r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proofErr w:type="gramStart"/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合隆電工</w:t>
            </w:r>
            <w:proofErr w:type="gramEnd"/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陳怡年副理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偉勝企業黃呈偉創辦人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台欣工業吳嘉振特助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proofErr w:type="gramStart"/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沃旭能源</w:t>
            </w:r>
            <w:proofErr w:type="gramEnd"/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亞太區總裁古沛明(Per Mejnert Kristensen)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proofErr w:type="gramStart"/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沃旭能源</w:t>
            </w:r>
            <w:proofErr w:type="gramEnd"/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台灣董事長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汪</w:t>
            </w:r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欣潔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="00FA6D93" w:rsidRPr="00FA6D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工業局林華宇組長</w:t>
            </w:r>
            <w:r w:rsidR="00FA6D9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金屬中心陳維德副處長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1F0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金屬中心余雅蕙組長</w:t>
            </w:r>
            <w:r w:rsidR="00FA6D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</w:tbl>
    <w:p w14:paraId="0AF5ED3C" w14:textId="77777777" w:rsidR="005E48F9" w:rsidRDefault="005E48F9" w:rsidP="005E48F9">
      <w:pPr>
        <w:snapToGrid w:val="0"/>
        <w:spacing w:line="600" w:lineRule="exact"/>
        <w:rPr>
          <w:rFonts w:ascii="Times New Roman" w:hAnsi="Times New Roman"/>
        </w:rPr>
      </w:pPr>
    </w:p>
    <w:p w14:paraId="179ADF8E" w14:textId="1A64A2C1" w:rsidR="005E48F9" w:rsidRPr="00595E84" w:rsidRDefault="005E48F9" w:rsidP="005E48F9">
      <w:pPr>
        <w:snapToGrid w:val="0"/>
        <w:rPr>
          <w:rFonts w:ascii="Times New Roman" w:hAnsi="Times New Roman"/>
          <w:sz w:val="16"/>
          <w:szCs w:val="16"/>
        </w:rPr>
      </w:pPr>
    </w:p>
    <w:sectPr w:rsidR="005E48F9" w:rsidRPr="00595E84">
      <w:pgSz w:w="11906" w:h="16838"/>
      <w:pgMar w:top="709" w:right="794" w:bottom="426" w:left="79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5570" w14:textId="77777777" w:rsidR="00D95E7E" w:rsidRDefault="00D95E7E" w:rsidP="00BC708A">
      <w:r>
        <w:separator/>
      </w:r>
    </w:p>
  </w:endnote>
  <w:endnote w:type="continuationSeparator" w:id="0">
    <w:p w14:paraId="68CDF275" w14:textId="77777777" w:rsidR="00D95E7E" w:rsidRDefault="00D95E7E" w:rsidP="00BC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0CEF" w14:textId="77777777" w:rsidR="00D95E7E" w:rsidRDefault="00D95E7E" w:rsidP="00BC708A">
      <w:r>
        <w:separator/>
      </w:r>
    </w:p>
  </w:footnote>
  <w:footnote w:type="continuationSeparator" w:id="0">
    <w:p w14:paraId="4E7933FF" w14:textId="77777777" w:rsidR="00D95E7E" w:rsidRDefault="00D95E7E" w:rsidP="00BC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F9"/>
    <w:rsid w:val="0008017A"/>
    <w:rsid w:val="001C192D"/>
    <w:rsid w:val="001C5EDF"/>
    <w:rsid w:val="001F03DC"/>
    <w:rsid w:val="002006B1"/>
    <w:rsid w:val="002A26E1"/>
    <w:rsid w:val="00324533"/>
    <w:rsid w:val="00447775"/>
    <w:rsid w:val="0048435F"/>
    <w:rsid w:val="00491BD0"/>
    <w:rsid w:val="004D5F5E"/>
    <w:rsid w:val="004E2677"/>
    <w:rsid w:val="00513BCA"/>
    <w:rsid w:val="00586FA3"/>
    <w:rsid w:val="005C7216"/>
    <w:rsid w:val="005E48F9"/>
    <w:rsid w:val="008074DA"/>
    <w:rsid w:val="00847AFE"/>
    <w:rsid w:val="00955B6B"/>
    <w:rsid w:val="00987E07"/>
    <w:rsid w:val="00A90F1A"/>
    <w:rsid w:val="00AA179D"/>
    <w:rsid w:val="00B929F0"/>
    <w:rsid w:val="00BC708A"/>
    <w:rsid w:val="00BC7F71"/>
    <w:rsid w:val="00CA5FAD"/>
    <w:rsid w:val="00CF5D90"/>
    <w:rsid w:val="00D31FB1"/>
    <w:rsid w:val="00D458B1"/>
    <w:rsid w:val="00D95E7E"/>
    <w:rsid w:val="00DA7640"/>
    <w:rsid w:val="00E155D5"/>
    <w:rsid w:val="00E66E13"/>
    <w:rsid w:val="00E96AAA"/>
    <w:rsid w:val="00F3733E"/>
    <w:rsid w:val="00F55F02"/>
    <w:rsid w:val="00F61A8C"/>
    <w:rsid w:val="00F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58DFA"/>
  <w15:chartTrackingRefBased/>
  <w15:docId w15:val="{24806824-CFA5-44FF-9BCE-DD5753DC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08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08A"/>
    <w:rPr>
      <w:rFonts w:ascii="Calibri" w:eastAsia="新細明體" w:hAnsi="Calibri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55B6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55B6B"/>
    <w:rPr>
      <w:sz w:val="20"/>
      <w:szCs w:val="20"/>
    </w:rPr>
  </w:style>
  <w:style w:type="character" w:customStyle="1" w:styleId="a9">
    <w:name w:val="註解文字 字元"/>
    <w:basedOn w:val="a0"/>
    <w:link w:val="a8"/>
    <w:uiPriority w:val="99"/>
    <w:semiHidden/>
    <w:rsid w:val="00955B6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劉彥均</dc:creator>
  <cp:keywords/>
  <dc:description/>
  <cp:lastModifiedBy>申凱如</cp:lastModifiedBy>
  <cp:revision>5</cp:revision>
  <dcterms:created xsi:type="dcterms:W3CDTF">2022-10-17T06:00:00Z</dcterms:created>
  <dcterms:modified xsi:type="dcterms:W3CDTF">2022-10-20T01:34:00Z</dcterms:modified>
</cp:coreProperties>
</file>