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254848" w14:paraId="468F9CCC" w14:textId="77777777" w:rsidTr="003E7D33">
        <w:trPr>
          <w:trHeight w:val="5945"/>
        </w:trPr>
        <w:tc>
          <w:tcPr>
            <w:tcW w:w="10426" w:type="dxa"/>
          </w:tcPr>
          <w:p w14:paraId="74D9F3A1" w14:textId="77777777" w:rsidR="006B30AC" w:rsidRPr="00254848" w:rsidRDefault="00C37AEE" w:rsidP="00D33FEA">
            <w:pPr>
              <w:spacing w:beforeLines="50" w:before="180"/>
              <w:rPr>
                <w:rFonts w:ascii="Times New Roman" w:eastAsia="標楷體" w:hAnsi="Times New Roman"/>
                <w:b/>
                <w:color w:val="1F497D"/>
                <w:sz w:val="56"/>
                <w:u w:val="single"/>
              </w:rPr>
            </w:pPr>
            <w:r w:rsidRPr="00254848">
              <w:rPr>
                <w:rFonts w:ascii="Times New Roman" w:eastAsia="標楷體" w:hAnsi="Times New Roman"/>
                <w:b/>
                <w:noProof/>
                <w:color w:val="1F497D"/>
                <w:sz w:val="56"/>
              </w:rPr>
              <w:drawing>
                <wp:anchor distT="0" distB="0" distL="114300" distR="114300" simplePos="0" relativeHeight="251657216" behindDoc="0" locked="0" layoutInCell="1" allowOverlap="1" wp14:anchorId="3C9B78E4" wp14:editId="33798D4F">
                  <wp:simplePos x="0" y="0"/>
                  <wp:positionH relativeFrom="column">
                    <wp:posOffset>649605</wp:posOffset>
                  </wp:positionH>
                  <wp:positionV relativeFrom="paragraph">
                    <wp:posOffset>180975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anchor>
              </w:drawing>
            </w:r>
            <w:r w:rsidRPr="00254848">
              <w:rPr>
                <w:rFonts w:ascii="Times New Roman" w:eastAsia="標楷體" w:hAnsi="Times New Roman"/>
              </w:rPr>
              <w:br w:type="page"/>
              <w:t xml:space="preserve">    </w:t>
            </w:r>
            <w:r w:rsidRPr="00254848">
              <w:rPr>
                <w:rFonts w:ascii="Times New Roman" w:eastAsia="標楷體" w:hAnsi="Times New Roman"/>
                <w:b/>
                <w:color w:val="1F497D"/>
                <w:sz w:val="56"/>
                <w:u w:val="single"/>
              </w:rPr>
              <w:t>新聞資料</w:t>
            </w:r>
            <w:r w:rsidRPr="00254848">
              <w:rPr>
                <w:rFonts w:ascii="Times New Roman" w:eastAsia="標楷體" w:hAnsi="Times New Roman"/>
                <w:b/>
                <w:color w:val="1F497D"/>
                <w:sz w:val="56"/>
                <w:u w:val="single"/>
              </w:rPr>
              <w:t>NEWS LETTER</w:t>
            </w:r>
          </w:p>
          <w:p w14:paraId="08B531A1" w14:textId="1FA584E1" w:rsidR="00FF61AD" w:rsidRPr="00254848" w:rsidRDefault="00A93325" w:rsidP="008C2CA0">
            <w:pPr>
              <w:spacing w:line="520" w:lineRule="exact"/>
              <w:ind w:leftChars="50" w:left="120" w:rightChars="50" w:right="120"/>
              <w:jc w:val="center"/>
              <w:rPr>
                <w:rFonts w:ascii="Times New Roman" w:eastAsia="標楷體" w:hAnsi="Times New Roman"/>
                <w:b/>
                <w:bCs/>
                <w:color w:val="000000" w:themeColor="text1"/>
                <w:sz w:val="40"/>
                <w:szCs w:val="40"/>
              </w:rPr>
            </w:pPr>
            <w:r w:rsidRPr="00254848">
              <w:rPr>
                <w:rFonts w:ascii="Times New Roman" w:eastAsia="標楷體" w:hAnsi="Times New Roman"/>
                <w:b/>
                <w:color w:val="000000" w:themeColor="text1"/>
                <w:sz w:val="40"/>
              </w:rPr>
              <w:t xml:space="preserve">Geothermal </w:t>
            </w:r>
            <w:r w:rsidR="006B4070">
              <w:rPr>
                <w:rFonts w:ascii="Times New Roman" w:eastAsia="標楷體" w:hAnsi="Times New Roman"/>
                <w:b/>
                <w:color w:val="000000" w:themeColor="text1"/>
                <w:sz w:val="40"/>
              </w:rPr>
              <w:t>D</w:t>
            </w:r>
            <w:r w:rsidRPr="00254848">
              <w:rPr>
                <w:rFonts w:ascii="Times New Roman" w:eastAsia="標楷體" w:hAnsi="Times New Roman"/>
                <w:b/>
                <w:color w:val="000000" w:themeColor="text1"/>
                <w:sz w:val="40"/>
              </w:rPr>
              <w:t xml:space="preserve">rilling </w:t>
            </w:r>
            <w:r w:rsidR="006B4070">
              <w:rPr>
                <w:rFonts w:ascii="Times New Roman" w:eastAsia="標楷體" w:hAnsi="Times New Roman"/>
                <w:b/>
                <w:color w:val="000000" w:themeColor="text1"/>
                <w:sz w:val="40"/>
              </w:rPr>
              <w:t>G</w:t>
            </w:r>
            <w:r w:rsidRPr="00254848">
              <w:rPr>
                <w:rFonts w:ascii="Times New Roman" w:eastAsia="標楷體" w:hAnsi="Times New Roman"/>
                <w:b/>
                <w:color w:val="000000" w:themeColor="text1"/>
                <w:sz w:val="40"/>
              </w:rPr>
              <w:t xml:space="preserve">oes </w:t>
            </w:r>
            <w:r w:rsidR="006B4070">
              <w:rPr>
                <w:rFonts w:ascii="Times New Roman" w:eastAsia="標楷體" w:hAnsi="Times New Roman"/>
                <w:b/>
                <w:color w:val="000000" w:themeColor="text1"/>
                <w:sz w:val="40"/>
              </w:rPr>
              <w:t>I</w:t>
            </w:r>
            <w:r w:rsidRPr="00254848">
              <w:rPr>
                <w:rFonts w:ascii="Times New Roman" w:eastAsia="標楷體" w:hAnsi="Times New Roman"/>
                <w:b/>
                <w:color w:val="000000" w:themeColor="text1"/>
                <w:sz w:val="40"/>
              </w:rPr>
              <w:t>nternational! MIRDC Integrates Joint Efforts of Taiwan and Canada in Green Energy with a Focus on the Trillion-dollar Business Opportunity Underground!</w:t>
            </w:r>
          </w:p>
          <w:p w14:paraId="47FB3B80" w14:textId="77777777" w:rsidR="0015255F" w:rsidRPr="00254848" w:rsidRDefault="0015255F" w:rsidP="0068007D">
            <w:pPr>
              <w:spacing w:line="480" w:lineRule="exact"/>
              <w:jc w:val="both"/>
              <w:rPr>
                <w:rFonts w:ascii="Times New Roman" w:eastAsia="標楷體" w:hAnsi="Times New Roman"/>
                <w:sz w:val="28"/>
                <w:szCs w:val="28"/>
              </w:rPr>
            </w:pPr>
          </w:p>
          <w:p w14:paraId="723B2918" w14:textId="75173495" w:rsidR="00A93325" w:rsidRPr="00172020" w:rsidRDefault="002F6C56" w:rsidP="005E7419">
            <w:pPr>
              <w:spacing w:line="480" w:lineRule="exact"/>
              <w:jc w:val="both"/>
              <w:rPr>
                <w:rFonts w:ascii="Times New Roman" w:eastAsia="標楷體" w:hAnsi="Times New Roman"/>
                <w:sz w:val="28"/>
                <w:szCs w:val="28"/>
              </w:rPr>
            </w:pPr>
            <w:r w:rsidRPr="00172020">
              <w:rPr>
                <w:rFonts w:ascii="Times New Roman" w:eastAsia="標楷體" w:hAnsi="Times New Roman"/>
                <w:sz w:val="28"/>
              </w:rPr>
              <w:t xml:space="preserve">Geothermal energy is energy that comes from the earth. It can be stably and effectively output without being affected by the climate, </w:t>
            </w:r>
            <w:r w:rsidR="00531A81" w:rsidRPr="00172020">
              <w:rPr>
                <w:rFonts w:ascii="Times New Roman" w:eastAsia="標楷體" w:hAnsi="Times New Roman"/>
                <w:sz w:val="28"/>
              </w:rPr>
              <w:t xml:space="preserve">making </w:t>
            </w:r>
            <w:r w:rsidRPr="00172020">
              <w:rPr>
                <w:rFonts w:ascii="Times New Roman" w:eastAsia="標楷體" w:hAnsi="Times New Roman"/>
                <w:sz w:val="28"/>
              </w:rPr>
              <w:t xml:space="preserve">it </w:t>
            </w:r>
            <w:r w:rsidR="00531A81" w:rsidRPr="00172020">
              <w:rPr>
                <w:rFonts w:ascii="Times New Roman" w:eastAsia="標楷體" w:hAnsi="Times New Roman"/>
                <w:sz w:val="28"/>
              </w:rPr>
              <w:t xml:space="preserve">one of </w:t>
            </w:r>
            <w:r w:rsidR="00531A81" w:rsidRPr="00172020">
              <w:rPr>
                <w:rFonts w:ascii="Times New Roman" w:eastAsia="標楷體" w:hAnsi="Times New Roman" w:hint="eastAsia"/>
                <w:sz w:val="28"/>
              </w:rPr>
              <w:t xml:space="preserve">the </w:t>
            </w:r>
            <w:r w:rsidRPr="00172020">
              <w:rPr>
                <w:rFonts w:ascii="Times New Roman" w:eastAsia="標楷體" w:hAnsi="Times New Roman"/>
                <w:sz w:val="28"/>
              </w:rPr>
              <w:t xml:space="preserve">most </w:t>
            </w:r>
            <w:r w:rsidR="00531A81" w:rsidRPr="00172020">
              <w:rPr>
                <w:rFonts w:ascii="Times New Roman" w:eastAsia="標楷體" w:hAnsi="Times New Roman"/>
                <w:sz w:val="28"/>
              </w:rPr>
              <w:t>promising</w:t>
            </w:r>
            <w:r w:rsidRPr="00172020">
              <w:rPr>
                <w:rFonts w:ascii="Times New Roman" w:eastAsia="標楷體" w:hAnsi="Times New Roman"/>
                <w:sz w:val="28"/>
              </w:rPr>
              <w:t xml:space="preserve"> emerging green energy</w:t>
            </w:r>
            <w:r w:rsidR="00531A81" w:rsidRPr="00172020">
              <w:rPr>
                <w:rFonts w:ascii="Times New Roman" w:eastAsia="標楷體" w:hAnsi="Times New Roman" w:hint="eastAsia"/>
                <w:sz w:val="28"/>
              </w:rPr>
              <w:t xml:space="preserve"> </w:t>
            </w:r>
            <w:r w:rsidR="00531A81" w:rsidRPr="00172020">
              <w:rPr>
                <w:rFonts w:ascii="Times New Roman" w:eastAsia="標楷體" w:hAnsi="Times New Roman"/>
                <w:sz w:val="28"/>
              </w:rPr>
              <w:t>sources</w:t>
            </w:r>
            <w:r w:rsidRPr="00172020">
              <w:rPr>
                <w:rFonts w:ascii="Times New Roman" w:eastAsia="標楷體" w:hAnsi="Times New Roman"/>
                <w:sz w:val="28"/>
              </w:rPr>
              <w:t xml:space="preserve">! The 2025 Geothermal Energy Application Technology Conference organized by the Metal Industries Research &amp; Development Centre (MIRDC) under the guidance of the Energy Administration, Ministry of Economic Affairs (MOEA) was </w:t>
            </w:r>
            <w:r w:rsidR="00531A81" w:rsidRPr="00172020">
              <w:rPr>
                <w:rFonts w:ascii="Times New Roman" w:eastAsia="標楷體" w:hAnsi="Times New Roman"/>
                <w:sz w:val="28"/>
              </w:rPr>
              <w:t>successfully held</w:t>
            </w:r>
            <w:r w:rsidRPr="00172020">
              <w:rPr>
                <w:rFonts w:ascii="Times New Roman" w:eastAsia="標楷體" w:hAnsi="Times New Roman"/>
                <w:sz w:val="28"/>
              </w:rPr>
              <w:t xml:space="preserve"> at the GIS MOTC Convention Center a few days ago. This </w:t>
            </w:r>
            <w:r w:rsidR="00531A81" w:rsidRPr="00172020">
              <w:rPr>
                <w:rFonts w:ascii="Times New Roman" w:eastAsia="標楷體" w:hAnsi="Times New Roman"/>
                <w:sz w:val="28"/>
              </w:rPr>
              <w:t>landmar</w:t>
            </w:r>
            <w:r w:rsidR="00531A81" w:rsidRPr="00172020">
              <w:rPr>
                <w:rFonts w:ascii="Times New Roman" w:eastAsia="標楷體" w:hAnsi="Times New Roman" w:hint="eastAsia"/>
                <w:sz w:val="28"/>
              </w:rPr>
              <w:t>k</w:t>
            </w:r>
            <w:r w:rsidR="00531A81" w:rsidRPr="00172020">
              <w:rPr>
                <w:rFonts w:ascii="Times New Roman" w:eastAsia="標楷體" w:hAnsi="Times New Roman" w:hint="eastAsia"/>
                <w:b/>
                <w:bCs/>
                <w:sz w:val="28"/>
              </w:rPr>
              <w:t xml:space="preserve"> </w:t>
            </w:r>
            <w:r w:rsidRPr="00172020">
              <w:rPr>
                <w:rFonts w:ascii="Times New Roman" w:eastAsia="標楷體" w:hAnsi="Times New Roman"/>
                <w:sz w:val="28"/>
              </w:rPr>
              <w:t xml:space="preserve">summit </w:t>
            </w:r>
            <w:r w:rsidR="00531A81" w:rsidRPr="00172020">
              <w:rPr>
                <w:rFonts w:ascii="Times New Roman" w:eastAsia="標楷體" w:hAnsi="Times New Roman"/>
                <w:sz w:val="28"/>
              </w:rPr>
              <w:t xml:space="preserve">gathered </w:t>
            </w:r>
            <w:r w:rsidRPr="00172020">
              <w:rPr>
                <w:rFonts w:ascii="Times New Roman" w:eastAsia="標楷體" w:hAnsi="Times New Roman"/>
                <w:sz w:val="28"/>
              </w:rPr>
              <w:t xml:space="preserve">nearly a hundred </w:t>
            </w:r>
            <w:r w:rsidR="00531A81" w:rsidRPr="00172020">
              <w:rPr>
                <w:rFonts w:ascii="Times New Roman" w:eastAsia="標楷體" w:hAnsi="Times New Roman"/>
                <w:sz w:val="28"/>
              </w:rPr>
              <w:t>experts</w:t>
            </w:r>
            <w:r w:rsidRPr="00172020">
              <w:rPr>
                <w:rFonts w:ascii="Times New Roman" w:eastAsia="標楷體" w:hAnsi="Times New Roman"/>
                <w:sz w:val="28"/>
              </w:rPr>
              <w:t xml:space="preserve"> from industry, government, academia, and research institutes, </w:t>
            </w:r>
            <w:r w:rsidR="00531A81" w:rsidRPr="00172020">
              <w:rPr>
                <w:rFonts w:ascii="Times New Roman" w:eastAsia="標楷體" w:hAnsi="Times New Roman"/>
                <w:sz w:val="28"/>
              </w:rPr>
              <w:t>officially launching deeper collaboration</w:t>
            </w:r>
            <w:r w:rsidRPr="00172020">
              <w:rPr>
                <w:rFonts w:ascii="Times New Roman" w:eastAsia="標楷體" w:hAnsi="Times New Roman"/>
                <w:sz w:val="28"/>
              </w:rPr>
              <w:t xml:space="preserve"> between Taiwan and Canada, a powerhouse in geothermal development.</w:t>
            </w:r>
          </w:p>
          <w:p w14:paraId="475B3A7E" w14:textId="77777777" w:rsidR="00A87220" w:rsidRPr="00172020" w:rsidRDefault="00A87220" w:rsidP="005E7419">
            <w:pPr>
              <w:spacing w:line="480" w:lineRule="exact"/>
              <w:jc w:val="both"/>
              <w:rPr>
                <w:rFonts w:ascii="Times New Roman" w:eastAsia="標楷體" w:hAnsi="Times New Roman"/>
                <w:sz w:val="28"/>
                <w:szCs w:val="28"/>
              </w:rPr>
            </w:pPr>
          </w:p>
          <w:p w14:paraId="63E453EF" w14:textId="40ED75FC" w:rsidR="00A93325" w:rsidRPr="00172020" w:rsidRDefault="00707C78" w:rsidP="005E7419">
            <w:pPr>
              <w:spacing w:line="480" w:lineRule="exact"/>
              <w:jc w:val="both"/>
              <w:rPr>
                <w:rFonts w:ascii="Times New Roman" w:eastAsia="標楷體" w:hAnsi="Times New Roman"/>
                <w:sz w:val="28"/>
                <w:szCs w:val="28"/>
              </w:rPr>
            </w:pPr>
            <w:r w:rsidRPr="00172020">
              <w:rPr>
                <w:rFonts w:ascii="Times New Roman" w:eastAsia="標楷體" w:hAnsi="Times New Roman"/>
                <w:sz w:val="28"/>
              </w:rPr>
              <w:t xml:space="preserve">During the exchange conference, </w:t>
            </w:r>
            <w:r w:rsidR="00531A81" w:rsidRPr="00172020">
              <w:rPr>
                <w:rFonts w:ascii="Times New Roman" w:eastAsia="標楷體" w:hAnsi="Times New Roman" w:hint="eastAsia"/>
                <w:sz w:val="28"/>
              </w:rPr>
              <w:t>T</w:t>
            </w:r>
            <w:r w:rsidRPr="00172020">
              <w:rPr>
                <w:rFonts w:ascii="Times New Roman" w:eastAsia="標楷體" w:hAnsi="Times New Roman"/>
                <w:sz w:val="28"/>
              </w:rPr>
              <w:t>aiwan was represented by Hsiao-Chuan Li, Assistant Chief of the Energy Administration, MOEA, while the Canadian was represented by Ms. Marie-Louise Hannan, Executive Director of the Canadian Trade Office in Taipei, who expressed support for multifaceted cooperation between Canada and Taiwan in the field of clean energy during her speech, hoping to leverage Canada's geothermal development experience and work together with Taiwan towards a green future with low-carbon technology. In addition, Chun-Pin Huang, Secretary-General of Taiwan Geothermal Industry Development Association, voiced the industry's expectations that leveraging Canada's experience in the oil and gas as well as geothermal energy industries will rapidly enhance capabilities of the domestic industry chain to scale up development, which is the only way to meet the technology sector's urgent demand for renewable energy.</w:t>
            </w:r>
          </w:p>
          <w:p w14:paraId="5DDC7424" w14:textId="77777777" w:rsidR="004D7F40" w:rsidRPr="00172020" w:rsidRDefault="004D7F40" w:rsidP="005E7419">
            <w:pPr>
              <w:spacing w:line="480" w:lineRule="exact"/>
              <w:jc w:val="both"/>
              <w:rPr>
                <w:rFonts w:ascii="Times New Roman" w:eastAsia="標楷體" w:hAnsi="Times New Roman"/>
                <w:sz w:val="28"/>
                <w:szCs w:val="28"/>
              </w:rPr>
            </w:pPr>
          </w:p>
          <w:p w14:paraId="275D906C" w14:textId="31B9249F" w:rsidR="004D7F40" w:rsidRPr="00172020" w:rsidRDefault="004D7F40" w:rsidP="005E7419">
            <w:pPr>
              <w:spacing w:line="480" w:lineRule="exact"/>
              <w:jc w:val="both"/>
              <w:rPr>
                <w:rFonts w:ascii="Times New Roman" w:eastAsia="標楷體" w:hAnsi="Times New Roman"/>
                <w:sz w:val="28"/>
                <w:szCs w:val="28"/>
              </w:rPr>
            </w:pPr>
            <w:r w:rsidRPr="00172020">
              <w:rPr>
                <w:rFonts w:ascii="Times New Roman" w:eastAsia="標楷體" w:hAnsi="Times New Roman"/>
                <w:sz w:val="28"/>
              </w:rPr>
              <w:t xml:space="preserve">Yung-Hsiang Lai, President of MIRDC, stated that the MIRDC serves as the technology </w:t>
            </w:r>
            <w:r w:rsidRPr="00172020">
              <w:rPr>
                <w:rFonts w:ascii="Times New Roman" w:eastAsia="標楷體" w:hAnsi="Times New Roman"/>
                <w:sz w:val="28"/>
              </w:rPr>
              <w:lastRenderedPageBreak/>
              <w:t>leader for the entire industry chain from drilling to power generation. The geothermal team led by Hun-Yu Lin, Director of the Industrial Upgrading Service Department, has actively utilized the MIRDC's strong R&amp;D capabilities in acid-resistant pipes and high-temperature-resistant materials to solve technical barriers for the industry, demonstrating its expertise and dedication to geothermal energy. Going forward, Taiwan will engage in further exchanges and cooperation with Canada to localize the geothermal industry.</w:t>
            </w:r>
          </w:p>
          <w:p w14:paraId="76B1CCFC" w14:textId="77777777" w:rsidR="005E7419" w:rsidRPr="00172020" w:rsidRDefault="005E7419" w:rsidP="005E7419">
            <w:pPr>
              <w:spacing w:line="480" w:lineRule="exact"/>
              <w:jc w:val="both"/>
              <w:rPr>
                <w:rFonts w:ascii="Times New Roman" w:eastAsia="標楷體" w:hAnsi="Times New Roman"/>
                <w:sz w:val="28"/>
                <w:szCs w:val="28"/>
              </w:rPr>
            </w:pPr>
          </w:p>
          <w:p w14:paraId="7F20FC8B" w14:textId="684D6279" w:rsidR="00A93325" w:rsidRPr="00172020" w:rsidRDefault="00124BAC" w:rsidP="005E7419">
            <w:pPr>
              <w:spacing w:line="480" w:lineRule="exact"/>
              <w:jc w:val="both"/>
              <w:rPr>
                <w:rFonts w:ascii="Times New Roman" w:eastAsia="標楷體" w:hAnsi="Times New Roman"/>
                <w:sz w:val="28"/>
                <w:szCs w:val="28"/>
              </w:rPr>
            </w:pPr>
            <w:r w:rsidRPr="00172020">
              <w:rPr>
                <w:rFonts w:ascii="Times New Roman" w:eastAsia="標楷體" w:hAnsi="Times New Roman"/>
                <w:sz w:val="28"/>
              </w:rPr>
              <w:t>During the exchange conference, representatives of leading Canadian geothermal pioneers, including the Canadian Geothermal Industry Alliance (CGIA), Novus Earth, and Remedy Energy, shared efficient drilling technologies and precise exploration strategies under extreme geological conditions. A senior consultant from global energy service giant Halliburton then shared how to use the most advanced drilling communication and connection technologies to find the "key" to the fastest and safest development of advanced geothermal systems.</w:t>
            </w:r>
          </w:p>
          <w:p w14:paraId="01D0D654" w14:textId="77777777" w:rsidR="005F5F4F" w:rsidRPr="00172020" w:rsidRDefault="005F5F4F" w:rsidP="005E7419">
            <w:pPr>
              <w:spacing w:line="480" w:lineRule="exact"/>
              <w:jc w:val="both"/>
              <w:rPr>
                <w:rFonts w:ascii="Times New Roman" w:eastAsia="標楷體" w:hAnsi="Times New Roman"/>
                <w:sz w:val="28"/>
                <w:szCs w:val="28"/>
              </w:rPr>
            </w:pPr>
          </w:p>
          <w:p w14:paraId="2225AF79" w14:textId="69351507" w:rsidR="005E7419" w:rsidRPr="00172020" w:rsidRDefault="005E7419" w:rsidP="005E7419">
            <w:pPr>
              <w:spacing w:line="480" w:lineRule="exact"/>
              <w:jc w:val="both"/>
              <w:rPr>
                <w:rFonts w:ascii="Times New Roman" w:eastAsia="標楷體" w:hAnsi="Times New Roman"/>
                <w:sz w:val="28"/>
                <w:szCs w:val="28"/>
              </w:rPr>
            </w:pPr>
            <w:r w:rsidRPr="00172020">
              <w:rPr>
                <w:rFonts w:ascii="Times New Roman" w:eastAsia="標楷體" w:hAnsi="Times New Roman"/>
                <w:sz w:val="28"/>
              </w:rPr>
              <w:t>The 2025 Geothermal Energy Application Technology Conference was a success. It not only built a bridge for the most efficient and direct cooperation between industries of Taiwan and Canada, but also aims to provide the technologies and funding needed to scale up and internationalize Taiwan's geothermal industry.</w:t>
            </w:r>
          </w:p>
          <w:p w14:paraId="2D1D7246" w14:textId="08B434DB" w:rsidR="00E6783D" w:rsidRPr="00172020" w:rsidRDefault="00E6783D" w:rsidP="0068007D">
            <w:pPr>
              <w:spacing w:line="480" w:lineRule="exact"/>
              <w:jc w:val="both"/>
              <w:rPr>
                <w:rFonts w:ascii="Times New Roman" w:eastAsia="標楷體" w:hAnsi="Times New Roman"/>
                <w:sz w:val="28"/>
                <w:szCs w:val="28"/>
              </w:rPr>
            </w:pPr>
          </w:p>
          <w:p w14:paraId="20514AEA" w14:textId="69D00DD3" w:rsidR="00E6783D" w:rsidRPr="00254848" w:rsidRDefault="00E6783D" w:rsidP="002769A4">
            <w:pPr>
              <w:spacing w:line="480" w:lineRule="exact"/>
              <w:jc w:val="both"/>
              <w:rPr>
                <w:rFonts w:ascii="Times New Roman" w:eastAsia="標楷體" w:hAnsi="Times New Roman"/>
                <w:sz w:val="28"/>
                <w:szCs w:val="28"/>
              </w:rPr>
            </w:pPr>
          </w:p>
          <w:p w14:paraId="4E394161" w14:textId="441F5897" w:rsidR="00653D96" w:rsidRPr="00254848" w:rsidRDefault="00653D96" w:rsidP="002769A4">
            <w:pPr>
              <w:spacing w:line="480" w:lineRule="exact"/>
              <w:jc w:val="both"/>
              <w:rPr>
                <w:rFonts w:ascii="Times New Roman" w:eastAsia="標楷體" w:hAnsi="Times New Roman"/>
                <w:sz w:val="28"/>
                <w:szCs w:val="28"/>
              </w:rPr>
            </w:pPr>
          </w:p>
          <w:p w14:paraId="0158200E" w14:textId="42E10B27" w:rsidR="00FE5E49" w:rsidRPr="00254848" w:rsidRDefault="00FE5E49" w:rsidP="00D33FEA">
            <w:pPr>
              <w:snapToGrid w:val="0"/>
              <w:spacing w:line="0" w:lineRule="atLeast"/>
              <w:rPr>
                <w:rFonts w:ascii="Times New Roman" w:eastAsia="標楷體" w:hAnsi="Times New Roman"/>
                <w:sz w:val="28"/>
                <w:szCs w:val="28"/>
              </w:rPr>
            </w:pPr>
          </w:p>
          <w:p w14:paraId="79F4EF7A" w14:textId="7B1027BC" w:rsidR="008F55F9" w:rsidRPr="00254848" w:rsidRDefault="008F55F9" w:rsidP="00D33FEA">
            <w:pPr>
              <w:snapToGrid w:val="0"/>
              <w:spacing w:line="0" w:lineRule="atLeast"/>
              <w:rPr>
                <w:rFonts w:ascii="Times New Roman" w:eastAsia="標楷體" w:hAnsi="Times New Roman"/>
                <w:sz w:val="28"/>
                <w:szCs w:val="28"/>
              </w:rPr>
            </w:pPr>
          </w:p>
          <w:p w14:paraId="43820FA7" w14:textId="0D8927C1" w:rsidR="008F55F9" w:rsidRPr="00254848" w:rsidRDefault="008F55F9" w:rsidP="00D33FEA">
            <w:pPr>
              <w:snapToGrid w:val="0"/>
              <w:spacing w:line="0" w:lineRule="atLeast"/>
              <w:rPr>
                <w:rFonts w:ascii="Times New Roman" w:eastAsia="標楷體" w:hAnsi="Times New Roman"/>
                <w:sz w:val="28"/>
                <w:szCs w:val="28"/>
              </w:rPr>
            </w:pPr>
          </w:p>
          <w:p w14:paraId="4D4DDFAB" w14:textId="4765D34B" w:rsidR="008F55F9" w:rsidRPr="00254848" w:rsidRDefault="008F55F9" w:rsidP="00D33FEA">
            <w:pPr>
              <w:snapToGrid w:val="0"/>
              <w:spacing w:line="0" w:lineRule="atLeast"/>
              <w:rPr>
                <w:rFonts w:ascii="Times New Roman" w:eastAsia="標楷體" w:hAnsi="Times New Roman"/>
                <w:sz w:val="28"/>
                <w:szCs w:val="28"/>
              </w:rPr>
            </w:pPr>
          </w:p>
          <w:p w14:paraId="3D8FCA8F" w14:textId="306871B0" w:rsidR="008F55F9" w:rsidRPr="00254848" w:rsidRDefault="008F55F9" w:rsidP="00D33FEA">
            <w:pPr>
              <w:snapToGrid w:val="0"/>
              <w:spacing w:line="0" w:lineRule="atLeast"/>
              <w:rPr>
                <w:rFonts w:ascii="Times New Roman" w:eastAsia="標楷體" w:hAnsi="Times New Roman"/>
                <w:sz w:val="28"/>
                <w:szCs w:val="28"/>
              </w:rPr>
            </w:pPr>
          </w:p>
          <w:p w14:paraId="407E4413" w14:textId="2C5F8D7E" w:rsidR="008F55F9" w:rsidRPr="00254848" w:rsidRDefault="008F55F9" w:rsidP="00D33FEA">
            <w:pPr>
              <w:snapToGrid w:val="0"/>
              <w:spacing w:line="0" w:lineRule="atLeast"/>
              <w:rPr>
                <w:rFonts w:ascii="Times New Roman" w:eastAsia="標楷體" w:hAnsi="Times New Roman"/>
                <w:sz w:val="28"/>
                <w:szCs w:val="28"/>
              </w:rPr>
            </w:pPr>
          </w:p>
          <w:p w14:paraId="599AEFF9" w14:textId="0498ABF3" w:rsidR="008F55F9" w:rsidRPr="00254848" w:rsidRDefault="008F55F9" w:rsidP="00D33FEA">
            <w:pPr>
              <w:snapToGrid w:val="0"/>
              <w:spacing w:line="0" w:lineRule="atLeast"/>
              <w:rPr>
                <w:rFonts w:ascii="Times New Roman" w:eastAsia="標楷體" w:hAnsi="Times New Roman"/>
                <w:sz w:val="28"/>
                <w:szCs w:val="28"/>
              </w:rPr>
            </w:pPr>
          </w:p>
          <w:p w14:paraId="7E8348CF" w14:textId="77777777" w:rsidR="008F55F9" w:rsidRPr="00254848" w:rsidRDefault="008F55F9" w:rsidP="00D33FEA">
            <w:pPr>
              <w:snapToGrid w:val="0"/>
              <w:spacing w:line="0" w:lineRule="atLeast"/>
              <w:rPr>
                <w:rFonts w:ascii="Times New Roman" w:eastAsia="標楷體" w:hAnsi="Times New Roman"/>
                <w:sz w:val="28"/>
                <w:szCs w:val="28"/>
              </w:rPr>
            </w:pPr>
          </w:p>
          <w:p w14:paraId="7CF98FD1" w14:textId="20B17703" w:rsidR="008F55F9" w:rsidRPr="00254848" w:rsidRDefault="008F55F9" w:rsidP="00D33FEA">
            <w:pPr>
              <w:snapToGrid w:val="0"/>
              <w:spacing w:line="0" w:lineRule="atLeast"/>
              <w:rPr>
                <w:rFonts w:ascii="Times New Roman" w:eastAsia="標楷體" w:hAnsi="Times New Roman"/>
                <w:sz w:val="28"/>
                <w:szCs w:val="28"/>
              </w:rPr>
            </w:pPr>
          </w:p>
          <w:p w14:paraId="0F4BAFF0" w14:textId="747964E4" w:rsidR="008F55F9" w:rsidRPr="00254848" w:rsidRDefault="008F55F9" w:rsidP="008F55F9">
            <w:pPr>
              <w:snapToGrid w:val="0"/>
              <w:spacing w:line="0" w:lineRule="atLeast"/>
              <w:jc w:val="center"/>
              <w:rPr>
                <w:rFonts w:ascii="Times New Roman" w:eastAsia="標楷體" w:hAnsi="Times New Roman"/>
                <w:sz w:val="28"/>
                <w:szCs w:val="28"/>
              </w:rPr>
            </w:pPr>
          </w:p>
          <w:p w14:paraId="2B0BF2DA" w14:textId="1886A851" w:rsidR="00B02F91" w:rsidRDefault="00B02F91" w:rsidP="00E6783D">
            <w:pPr>
              <w:snapToGrid w:val="0"/>
              <w:spacing w:line="0" w:lineRule="atLeast"/>
              <w:jc w:val="center"/>
              <w:rPr>
                <w:rFonts w:ascii="Times New Roman" w:eastAsia="標楷體" w:hAnsi="Times New Roman"/>
                <w:sz w:val="28"/>
              </w:rPr>
            </w:pPr>
          </w:p>
          <w:p w14:paraId="63C03339" w14:textId="045C7A1F" w:rsidR="00B02F91" w:rsidRDefault="00B02F91" w:rsidP="00E6783D">
            <w:pPr>
              <w:snapToGrid w:val="0"/>
              <w:spacing w:line="0" w:lineRule="atLeast"/>
              <w:jc w:val="center"/>
              <w:rPr>
                <w:rFonts w:ascii="Times New Roman" w:eastAsia="標楷體" w:hAnsi="Times New Roman"/>
                <w:sz w:val="28"/>
              </w:rPr>
            </w:pPr>
            <w:r w:rsidRPr="00254848">
              <w:rPr>
                <w:rFonts w:ascii="Times New Roman" w:eastAsia="標楷體" w:hAnsi="Times New Roman"/>
                <w:noProof/>
              </w:rPr>
              <w:lastRenderedPageBreak/>
              <w:drawing>
                <wp:anchor distT="0" distB="0" distL="114300" distR="114300" simplePos="0" relativeHeight="251658240" behindDoc="0" locked="0" layoutInCell="1" allowOverlap="1" wp14:anchorId="0364B3B0" wp14:editId="3B6F9D61">
                  <wp:simplePos x="0" y="0"/>
                  <wp:positionH relativeFrom="margin">
                    <wp:posOffset>925830</wp:posOffset>
                  </wp:positionH>
                  <wp:positionV relativeFrom="margin">
                    <wp:posOffset>194945</wp:posOffset>
                  </wp:positionV>
                  <wp:extent cx="4416425" cy="2483485"/>
                  <wp:effectExtent l="0" t="0" r="3175" b="0"/>
                  <wp:wrapSquare wrapText="bothSides"/>
                  <wp:docPr id="77715858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6425" cy="2483485"/>
                          </a:xfrm>
                          <a:prstGeom prst="rect">
                            <a:avLst/>
                          </a:prstGeom>
                          <a:noFill/>
                          <a:ln>
                            <a:noFill/>
                          </a:ln>
                        </pic:spPr>
                      </pic:pic>
                    </a:graphicData>
                  </a:graphic>
                </wp:anchor>
              </w:drawing>
            </w:r>
          </w:p>
          <w:p w14:paraId="64B85B3C" w14:textId="77777777" w:rsidR="00B02F91" w:rsidRDefault="00B02F91" w:rsidP="00E6783D">
            <w:pPr>
              <w:snapToGrid w:val="0"/>
              <w:spacing w:line="0" w:lineRule="atLeast"/>
              <w:jc w:val="center"/>
              <w:rPr>
                <w:rFonts w:ascii="Times New Roman" w:eastAsia="標楷體" w:hAnsi="Times New Roman"/>
                <w:sz w:val="28"/>
              </w:rPr>
            </w:pPr>
          </w:p>
          <w:p w14:paraId="4787AEE2" w14:textId="77777777" w:rsidR="00B02F91" w:rsidRDefault="00B02F91" w:rsidP="00E6783D">
            <w:pPr>
              <w:snapToGrid w:val="0"/>
              <w:spacing w:line="0" w:lineRule="atLeast"/>
              <w:jc w:val="center"/>
              <w:rPr>
                <w:rFonts w:ascii="Times New Roman" w:eastAsia="標楷體" w:hAnsi="Times New Roman"/>
                <w:sz w:val="28"/>
              </w:rPr>
            </w:pPr>
          </w:p>
          <w:p w14:paraId="11B2C3D4" w14:textId="77777777" w:rsidR="00B02F91" w:rsidRDefault="00B02F91" w:rsidP="00E6783D">
            <w:pPr>
              <w:snapToGrid w:val="0"/>
              <w:spacing w:line="0" w:lineRule="atLeast"/>
              <w:jc w:val="center"/>
              <w:rPr>
                <w:rFonts w:ascii="Times New Roman" w:eastAsia="標楷體" w:hAnsi="Times New Roman"/>
                <w:sz w:val="28"/>
              </w:rPr>
            </w:pPr>
          </w:p>
          <w:p w14:paraId="7257D033" w14:textId="77777777" w:rsidR="00B02F91" w:rsidRDefault="00B02F91" w:rsidP="00E6783D">
            <w:pPr>
              <w:snapToGrid w:val="0"/>
              <w:spacing w:line="0" w:lineRule="atLeast"/>
              <w:jc w:val="center"/>
              <w:rPr>
                <w:rFonts w:ascii="Times New Roman" w:eastAsia="標楷體" w:hAnsi="Times New Roman"/>
                <w:sz w:val="28"/>
              </w:rPr>
            </w:pPr>
          </w:p>
          <w:p w14:paraId="4AB41C03" w14:textId="77777777" w:rsidR="00B02F91" w:rsidRDefault="00B02F91" w:rsidP="00E6783D">
            <w:pPr>
              <w:snapToGrid w:val="0"/>
              <w:spacing w:line="0" w:lineRule="atLeast"/>
              <w:jc w:val="center"/>
              <w:rPr>
                <w:rFonts w:ascii="Times New Roman" w:eastAsia="標楷體" w:hAnsi="Times New Roman"/>
                <w:sz w:val="28"/>
              </w:rPr>
            </w:pPr>
          </w:p>
          <w:p w14:paraId="6C887273" w14:textId="77777777" w:rsidR="00B02F91" w:rsidRDefault="00B02F91" w:rsidP="00E6783D">
            <w:pPr>
              <w:snapToGrid w:val="0"/>
              <w:spacing w:line="0" w:lineRule="atLeast"/>
              <w:jc w:val="center"/>
              <w:rPr>
                <w:rFonts w:ascii="Times New Roman" w:eastAsia="標楷體" w:hAnsi="Times New Roman"/>
                <w:sz w:val="28"/>
              </w:rPr>
            </w:pPr>
          </w:p>
          <w:p w14:paraId="70E57AD4" w14:textId="77777777" w:rsidR="00B02F91" w:rsidRDefault="00B02F91" w:rsidP="00E6783D">
            <w:pPr>
              <w:snapToGrid w:val="0"/>
              <w:spacing w:line="0" w:lineRule="atLeast"/>
              <w:jc w:val="center"/>
              <w:rPr>
                <w:rFonts w:ascii="Times New Roman" w:eastAsia="標楷體" w:hAnsi="Times New Roman"/>
                <w:sz w:val="28"/>
              </w:rPr>
            </w:pPr>
          </w:p>
          <w:p w14:paraId="3209D15E" w14:textId="77777777" w:rsidR="00B02F91" w:rsidRDefault="00B02F91" w:rsidP="00E6783D">
            <w:pPr>
              <w:snapToGrid w:val="0"/>
              <w:spacing w:line="0" w:lineRule="atLeast"/>
              <w:jc w:val="center"/>
              <w:rPr>
                <w:rFonts w:ascii="Times New Roman" w:eastAsia="標楷體" w:hAnsi="Times New Roman"/>
                <w:sz w:val="28"/>
              </w:rPr>
            </w:pPr>
          </w:p>
          <w:p w14:paraId="6C0A40FC" w14:textId="77777777" w:rsidR="00B02F91" w:rsidRDefault="00B02F91" w:rsidP="00E6783D">
            <w:pPr>
              <w:snapToGrid w:val="0"/>
              <w:spacing w:line="0" w:lineRule="atLeast"/>
              <w:jc w:val="center"/>
              <w:rPr>
                <w:rFonts w:ascii="Times New Roman" w:eastAsia="標楷體" w:hAnsi="Times New Roman"/>
                <w:sz w:val="28"/>
              </w:rPr>
            </w:pPr>
          </w:p>
          <w:p w14:paraId="28072EE2" w14:textId="77777777" w:rsidR="00B02F91" w:rsidRDefault="00B02F91" w:rsidP="00E6783D">
            <w:pPr>
              <w:snapToGrid w:val="0"/>
              <w:spacing w:line="0" w:lineRule="atLeast"/>
              <w:jc w:val="center"/>
              <w:rPr>
                <w:rFonts w:ascii="Times New Roman" w:eastAsia="標楷體" w:hAnsi="Times New Roman"/>
                <w:sz w:val="28"/>
              </w:rPr>
            </w:pPr>
          </w:p>
          <w:p w14:paraId="76A4AB74" w14:textId="77777777" w:rsidR="00B02F91" w:rsidRDefault="00B02F91" w:rsidP="00E6783D">
            <w:pPr>
              <w:snapToGrid w:val="0"/>
              <w:spacing w:line="0" w:lineRule="atLeast"/>
              <w:jc w:val="center"/>
              <w:rPr>
                <w:rFonts w:ascii="Times New Roman" w:eastAsia="標楷體" w:hAnsi="Times New Roman"/>
                <w:sz w:val="28"/>
              </w:rPr>
            </w:pPr>
          </w:p>
          <w:p w14:paraId="4458D43D" w14:textId="77777777" w:rsidR="00B02F91" w:rsidRDefault="00B02F91" w:rsidP="00E6783D">
            <w:pPr>
              <w:snapToGrid w:val="0"/>
              <w:spacing w:line="0" w:lineRule="atLeast"/>
              <w:jc w:val="center"/>
              <w:rPr>
                <w:rFonts w:ascii="Times New Roman" w:eastAsia="標楷體" w:hAnsi="Times New Roman"/>
                <w:sz w:val="28"/>
              </w:rPr>
            </w:pPr>
          </w:p>
          <w:p w14:paraId="1F963076" w14:textId="77777777" w:rsidR="00B02F91" w:rsidRDefault="00B02F91" w:rsidP="00E6783D">
            <w:pPr>
              <w:snapToGrid w:val="0"/>
              <w:spacing w:line="0" w:lineRule="atLeast"/>
              <w:jc w:val="center"/>
              <w:rPr>
                <w:rFonts w:ascii="Times New Roman" w:eastAsia="標楷體" w:hAnsi="Times New Roman"/>
                <w:sz w:val="28"/>
              </w:rPr>
            </w:pPr>
          </w:p>
          <w:p w14:paraId="39314091" w14:textId="6AC5B274" w:rsidR="00E6783D" w:rsidRPr="00254848" w:rsidRDefault="00FE5E49" w:rsidP="00E6783D">
            <w:pPr>
              <w:snapToGrid w:val="0"/>
              <w:spacing w:line="0" w:lineRule="atLeast"/>
              <w:jc w:val="center"/>
              <w:rPr>
                <w:rFonts w:ascii="Times New Roman" w:eastAsia="標楷體" w:hAnsi="Times New Roman"/>
                <w:sz w:val="28"/>
                <w:szCs w:val="28"/>
              </w:rPr>
            </w:pPr>
            <w:r w:rsidRPr="00254848">
              <w:rPr>
                <w:rFonts w:ascii="Times New Roman" w:eastAsia="標楷體" w:hAnsi="Times New Roman"/>
                <w:sz w:val="28"/>
              </w:rPr>
              <w:t>Photo 1. Group photo of guests and speakers</w:t>
            </w:r>
          </w:p>
          <w:p w14:paraId="24C6E186" w14:textId="297E70F4" w:rsidR="008F55F9" w:rsidRDefault="008F55F9" w:rsidP="00E6783D">
            <w:pPr>
              <w:snapToGrid w:val="0"/>
              <w:spacing w:line="0" w:lineRule="atLeast"/>
              <w:jc w:val="center"/>
              <w:rPr>
                <w:rFonts w:ascii="Times New Roman" w:eastAsia="標楷體" w:hAnsi="Times New Roman"/>
                <w:sz w:val="28"/>
                <w:szCs w:val="28"/>
              </w:rPr>
            </w:pPr>
          </w:p>
          <w:p w14:paraId="42EB5E0C" w14:textId="72C000B4" w:rsidR="00B02F91" w:rsidRDefault="00B02F91" w:rsidP="00E6783D">
            <w:pPr>
              <w:snapToGrid w:val="0"/>
              <w:spacing w:line="0" w:lineRule="atLeast"/>
              <w:jc w:val="center"/>
              <w:rPr>
                <w:rFonts w:ascii="Times New Roman" w:eastAsia="標楷體" w:hAnsi="Times New Roman"/>
                <w:sz w:val="28"/>
                <w:szCs w:val="28"/>
              </w:rPr>
            </w:pPr>
            <w:r w:rsidRPr="00254848">
              <w:rPr>
                <w:rFonts w:ascii="Times New Roman" w:eastAsia="標楷體" w:hAnsi="Times New Roman"/>
                <w:noProof/>
              </w:rPr>
              <w:drawing>
                <wp:anchor distT="0" distB="0" distL="114300" distR="114300" simplePos="0" relativeHeight="251659264" behindDoc="0" locked="0" layoutInCell="1" allowOverlap="1" wp14:anchorId="2F283295" wp14:editId="4CFE4FE0">
                  <wp:simplePos x="0" y="0"/>
                  <wp:positionH relativeFrom="margin">
                    <wp:posOffset>956945</wp:posOffset>
                  </wp:positionH>
                  <wp:positionV relativeFrom="margin">
                    <wp:posOffset>3346450</wp:posOffset>
                  </wp:positionV>
                  <wp:extent cx="4432935" cy="3324860"/>
                  <wp:effectExtent l="0" t="0" r="5715" b="8890"/>
                  <wp:wrapSquare wrapText="bothSides"/>
                  <wp:docPr id="54631990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2935" cy="332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50D8C" w14:textId="56FFCE46" w:rsidR="00B02F91" w:rsidRDefault="00B02F91" w:rsidP="00E6783D">
            <w:pPr>
              <w:snapToGrid w:val="0"/>
              <w:spacing w:line="0" w:lineRule="atLeast"/>
              <w:jc w:val="center"/>
              <w:rPr>
                <w:rFonts w:ascii="Times New Roman" w:eastAsia="標楷體" w:hAnsi="Times New Roman"/>
                <w:sz w:val="28"/>
                <w:szCs w:val="28"/>
              </w:rPr>
            </w:pPr>
          </w:p>
          <w:p w14:paraId="3B0C57E5" w14:textId="77777777" w:rsidR="00B02F91" w:rsidRPr="00254848" w:rsidRDefault="00B02F91" w:rsidP="00E6783D">
            <w:pPr>
              <w:snapToGrid w:val="0"/>
              <w:spacing w:line="0" w:lineRule="atLeast"/>
              <w:jc w:val="center"/>
              <w:rPr>
                <w:rFonts w:ascii="Times New Roman" w:eastAsia="標楷體" w:hAnsi="Times New Roman"/>
                <w:sz w:val="28"/>
                <w:szCs w:val="28"/>
              </w:rPr>
            </w:pPr>
          </w:p>
          <w:p w14:paraId="69844375"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749D2404"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5FFEB797"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33AC37E5"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36EFA5EC"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4BB3B921"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3B4898C2"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3CE3DC7F"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5E163AC4"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4E70DC07" w14:textId="77777777" w:rsidR="008F55F9" w:rsidRPr="00254848" w:rsidRDefault="008F55F9" w:rsidP="00E6783D">
            <w:pPr>
              <w:snapToGrid w:val="0"/>
              <w:spacing w:line="0" w:lineRule="atLeast"/>
              <w:jc w:val="center"/>
              <w:rPr>
                <w:rFonts w:ascii="Times New Roman" w:eastAsia="標楷體" w:hAnsi="Times New Roman"/>
                <w:sz w:val="28"/>
                <w:szCs w:val="28"/>
              </w:rPr>
            </w:pPr>
          </w:p>
          <w:p w14:paraId="2C7943A8" w14:textId="4AE7DED8" w:rsidR="0062057C" w:rsidRDefault="0062057C" w:rsidP="00FE5E49">
            <w:pPr>
              <w:snapToGrid w:val="0"/>
              <w:spacing w:line="0" w:lineRule="atLeast"/>
              <w:jc w:val="center"/>
              <w:rPr>
                <w:rFonts w:ascii="Times New Roman" w:eastAsia="標楷體" w:hAnsi="Times New Roman"/>
                <w:sz w:val="28"/>
                <w:szCs w:val="28"/>
              </w:rPr>
            </w:pPr>
          </w:p>
          <w:p w14:paraId="3C5CDC36" w14:textId="5178D1FE" w:rsidR="00B02F91" w:rsidRDefault="00B02F91" w:rsidP="00FE5E49">
            <w:pPr>
              <w:snapToGrid w:val="0"/>
              <w:spacing w:line="0" w:lineRule="atLeast"/>
              <w:jc w:val="center"/>
              <w:rPr>
                <w:rFonts w:ascii="Times New Roman" w:eastAsia="標楷體" w:hAnsi="Times New Roman"/>
                <w:sz w:val="28"/>
                <w:szCs w:val="28"/>
              </w:rPr>
            </w:pPr>
          </w:p>
          <w:p w14:paraId="231CD6F7" w14:textId="77777777" w:rsidR="00B02F91" w:rsidRPr="00254848" w:rsidRDefault="00B02F91" w:rsidP="00FE5E49">
            <w:pPr>
              <w:snapToGrid w:val="0"/>
              <w:spacing w:line="0" w:lineRule="atLeast"/>
              <w:jc w:val="center"/>
              <w:rPr>
                <w:rFonts w:ascii="Times New Roman" w:eastAsia="標楷體" w:hAnsi="Times New Roman"/>
                <w:sz w:val="28"/>
                <w:szCs w:val="28"/>
              </w:rPr>
            </w:pPr>
          </w:p>
          <w:p w14:paraId="51FF9F4A" w14:textId="568EB585" w:rsidR="00D47956" w:rsidRPr="00254848" w:rsidRDefault="00D47956" w:rsidP="00FE5E49">
            <w:pPr>
              <w:snapToGrid w:val="0"/>
              <w:spacing w:line="0" w:lineRule="atLeast"/>
              <w:jc w:val="center"/>
              <w:rPr>
                <w:rFonts w:ascii="Times New Roman" w:eastAsia="標楷體" w:hAnsi="Times New Roman"/>
                <w:sz w:val="28"/>
                <w:szCs w:val="28"/>
              </w:rPr>
            </w:pPr>
          </w:p>
          <w:p w14:paraId="0A5256BC" w14:textId="246F8578" w:rsidR="008F55F9" w:rsidRPr="00254848" w:rsidRDefault="008F55F9" w:rsidP="00FE5E49">
            <w:pPr>
              <w:snapToGrid w:val="0"/>
              <w:spacing w:line="0" w:lineRule="atLeast"/>
              <w:jc w:val="center"/>
              <w:rPr>
                <w:rFonts w:ascii="Times New Roman" w:eastAsia="標楷體" w:hAnsi="Times New Roman"/>
                <w:sz w:val="28"/>
                <w:szCs w:val="28"/>
              </w:rPr>
            </w:pPr>
            <w:r w:rsidRPr="00254848">
              <w:rPr>
                <w:rFonts w:ascii="Times New Roman" w:eastAsia="標楷體" w:hAnsi="Times New Roman"/>
                <w:sz w:val="28"/>
              </w:rPr>
              <w:t>Photo 2. President Yung-Hsiang Lai delivers opening remarks and Canadian speaker delivers online speech</w:t>
            </w:r>
          </w:p>
          <w:p w14:paraId="1A04524D"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5506BBD7"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6AFDCF1E"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5B2CFA8A"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42970842"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11E08CC9"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19F42AC4"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366CF3DC"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3F764622"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7A0A49BA"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6C40C439" w14:textId="76C62486" w:rsidR="008F55F9" w:rsidRPr="00254848" w:rsidRDefault="008F55F9" w:rsidP="00FE5E49">
            <w:pPr>
              <w:snapToGrid w:val="0"/>
              <w:spacing w:line="0" w:lineRule="atLeast"/>
              <w:jc w:val="center"/>
              <w:rPr>
                <w:rFonts w:ascii="Times New Roman" w:eastAsia="標楷體" w:hAnsi="Times New Roman"/>
                <w:sz w:val="28"/>
                <w:szCs w:val="28"/>
              </w:rPr>
            </w:pPr>
          </w:p>
          <w:p w14:paraId="300CC265"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7A2C680A" w14:textId="3E55DF21" w:rsidR="008F55F9" w:rsidRDefault="008F55F9" w:rsidP="00FE5E49">
            <w:pPr>
              <w:snapToGrid w:val="0"/>
              <w:spacing w:line="0" w:lineRule="atLeast"/>
              <w:jc w:val="center"/>
              <w:rPr>
                <w:rFonts w:ascii="Times New Roman" w:eastAsia="標楷體" w:hAnsi="Times New Roman"/>
                <w:sz w:val="28"/>
                <w:szCs w:val="28"/>
              </w:rPr>
            </w:pPr>
          </w:p>
          <w:p w14:paraId="301A76C3" w14:textId="7F5DBDD1" w:rsidR="00B02F91" w:rsidRDefault="00531A81" w:rsidP="00FE5E49">
            <w:pPr>
              <w:snapToGrid w:val="0"/>
              <w:spacing w:line="0" w:lineRule="atLeast"/>
              <w:jc w:val="center"/>
              <w:rPr>
                <w:rFonts w:ascii="Times New Roman" w:eastAsia="標楷體" w:hAnsi="Times New Roman"/>
                <w:sz w:val="28"/>
                <w:szCs w:val="28"/>
              </w:rPr>
            </w:pPr>
            <w:r w:rsidRPr="00254848">
              <w:rPr>
                <w:rFonts w:ascii="Times New Roman" w:eastAsia="標楷體" w:hAnsi="Times New Roman"/>
                <w:noProof/>
              </w:rPr>
              <w:drawing>
                <wp:anchor distT="0" distB="0" distL="114300" distR="114300" simplePos="0" relativeHeight="251660288" behindDoc="0" locked="0" layoutInCell="1" allowOverlap="1" wp14:anchorId="6CB67819" wp14:editId="74AF2E48">
                  <wp:simplePos x="0" y="0"/>
                  <wp:positionH relativeFrom="margin">
                    <wp:posOffset>1428115</wp:posOffset>
                  </wp:positionH>
                  <wp:positionV relativeFrom="margin">
                    <wp:posOffset>447040</wp:posOffset>
                  </wp:positionV>
                  <wp:extent cx="3407410" cy="2555240"/>
                  <wp:effectExtent l="6985" t="0" r="9525" b="9525"/>
                  <wp:wrapSquare wrapText="bothSides"/>
                  <wp:docPr id="96405721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407410" cy="255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1E10B" w14:textId="705319C5" w:rsidR="00B02F91" w:rsidRDefault="00B02F91" w:rsidP="00FE5E49">
            <w:pPr>
              <w:snapToGrid w:val="0"/>
              <w:spacing w:line="0" w:lineRule="atLeast"/>
              <w:jc w:val="center"/>
              <w:rPr>
                <w:rFonts w:ascii="Times New Roman" w:eastAsia="標楷體" w:hAnsi="Times New Roman"/>
                <w:sz w:val="28"/>
                <w:szCs w:val="28"/>
              </w:rPr>
            </w:pPr>
          </w:p>
          <w:p w14:paraId="3F1082F1" w14:textId="777C3270" w:rsidR="00B02F91" w:rsidRDefault="00B02F91" w:rsidP="00FE5E49">
            <w:pPr>
              <w:snapToGrid w:val="0"/>
              <w:spacing w:line="0" w:lineRule="atLeast"/>
              <w:jc w:val="center"/>
              <w:rPr>
                <w:rFonts w:ascii="Times New Roman" w:eastAsia="標楷體" w:hAnsi="Times New Roman"/>
                <w:sz w:val="28"/>
                <w:szCs w:val="28"/>
              </w:rPr>
            </w:pPr>
          </w:p>
          <w:p w14:paraId="72A7D930" w14:textId="2C43F2DC" w:rsidR="00B02F91" w:rsidRDefault="00B02F91" w:rsidP="00FE5E49">
            <w:pPr>
              <w:snapToGrid w:val="0"/>
              <w:spacing w:line="0" w:lineRule="atLeast"/>
              <w:jc w:val="center"/>
              <w:rPr>
                <w:rFonts w:ascii="Times New Roman" w:eastAsia="標楷體" w:hAnsi="Times New Roman"/>
                <w:sz w:val="28"/>
                <w:szCs w:val="28"/>
              </w:rPr>
            </w:pPr>
          </w:p>
          <w:p w14:paraId="45C8B578" w14:textId="3FE68460" w:rsidR="00B02F91" w:rsidRDefault="00B02F91" w:rsidP="00FE5E49">
            <w:pPr>
              <w:snapToGrid w:val="0"/>
              <w:spacing w:line="0" w:lineRule="atLeast"/>
              <w:jc w:val="center"/>
              <w:rPr>
                <w:rFonts w:ascii="Times New Roman" w:eastAsia="標楷體" w:hAnsi="Times New Roman"/>
                <w:sz w:val="28"/>
                <w:szCs w:val="28"/>
              </w:rPr>
            </w:pPr>
          </w:p>
          <w:p w14:paraId="0971312B" w14:textId="5677ED60" w:rsidR="00B02F91" w:rsidRDefault="00B02F91" w:rsidP="00FE5E49">
            <w:pPr>
              <w:snapToGrid w:val="0"/>
              <w:spacing w:line="0" w:lineRule="atLeast"/>
              <w:jc w:val="center"/>
              <w:rPr>
                <w:rFonts w:ascii="Times New Roman" w:eastAsia="標楷體" w:hAnsi="Times New Roman"/>
                <w:sz w:val="28"/>
                <w:szCs w:val="28"/>
              </w:rPr>
            </w:pPr>
          </w:p>
          <w:p w14:paraId="51DA62E7" w14:textId="42110864" w:rsidR="00B02F91" w:rsidRDefault="00B02F91" w:rsidP="00FE5E49">
            <w:pPr>
              <w:snapToGrid w:val="0"/>
              <w:spacing w:line="0" w:lineRule="atLeast"/>
              <w:jc w:val="center"/>
              <w:rPr>
                <w:rFonts w:ascii="Times New Roman" w:eastAsia="標楷體" w:hAnsi="Times New Roman"/>
                <w:sz w:val="28"/>
                <w:szCs w:val="28"/>
              </w:rPr>
            </w:pPr>
          </w:p>
          <w:p w14:paraId="227BC151" w14:textId="00B403DE" w:rsidR="00B02F91" w:rsidRDefault="00B02F91" w:rsidP="00FE5E49">
            <w:pPr>
              <w:snapToGrid w:val="0"/>
              <w:spacing w:line="0" w:lineRule="atLeast"/>
              <w:jc w:val="center"/>
              <w:rPr>
                <w:rFonts w:ascii="Times New Roman" w:eastAsia="標楷體" w:hAnsi="Times New Roman"/>
                <w:sz w:val="28"/>
                <w:szCs w:val="28"/>
              </w:rPr>
            </w:pPr>
          </w:p>
          <w:p w14:paraId="1504FB0C" w14:textId="7B1FB2F4" w:rsidR="00B02F91" w:rsidRDefault="00B02F91" w:rsidP="00FE5E49">
            <w:pPr>
              <w:snapToGrid w:val="0"/>
              <w:spacing w:line="0" w:lineRule="atLeast"/>
              <w:jc w:val="center"/>
              <w:rPr>
                <w:rFonts w:ascii="Times New Roman" w:eastAsia="標楷體" w:hAnsi="Times New Roman"/>
                <w:sz w:val="28"/>
                <w:szCs w:val="28"/>
              </w:rPr>
            </w:pPr>
          </w:p>
          <w:p w14:paraId="0A213DCE" w14:textId="384CCD25" w:rsidR="00B02F91" w:rsidRDefault="00B02F91" w:rsidP="00FE5E49">
            <w:pPr>
              <w:snapToGrid w:val="0"/>
              <w:spacing w:line="0" w:lineRule="atLeast"/>
              <w:jc w:val="center"/>
              <w:rPr>
                <w:rFonts w:ascii="Times New Roman" w:eastAsia="標楷體" w:hAnsi="Times New Roman"/>
                <w:sz w:val="28"/>
                <w:szCs w:val="28"/>
              </w:rPr>
            </w:pPr>
          </w:p>
          <w:p w14:paraId="7566DEF4" w14:textId="068420AB" w:rsidR="00B02F91" w:rsidRDefault="00B02F91" w:rsidP="00FE5E49">
            <w:pPr>
              <w:snapToGrid w:val="0"/>
              <w:spacing w:line="0" w:lineRule="atLeast"/>
              <w:jc w:val="center"/>
              <w:rPr>
                <w:rFonts w:ascii="Times New Roman" w:eastAsia="標楷體" w:hAnsi="Times New Roman"/>
                <w:sz w:val="28"/>
                <w:szCs w:val="28"/>
              </w:rPr>
            </w:pPr>
          </w:p>
          <w:p w14:paraId="15E5F480" w14:textId="77777777" w:rsidR="00B02F91" w:rsidRPr="00254848" w:rsidRDefault="00B02F91" w:rsidP="00FE5E49">
            <w:pPr>
              <w:snapToGrid w:val="0"/>
              <w:spacing w:line="0" w:lineRule="atLeast"/>
              <w:jc w:val="center"/>
              <w:rPr>
                <w:rFonts w:ascii="Times New Roman" w:eastAsia="標楷體" w:hAnsi="Times New Roman"/>
                <w:sz w:val="28"/>
                <w:szCs w:val="28"/>
              </w:rPr>
            </w:pPr>
          </w:p>
          <w:p w14:paraId="61E58606"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48D537C4"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61E0E484" w14:textId="77777777" w:rsidR="008F55F9" w:rsidRPr="00254848" w:rsidRDefault="008F55F9" w:rsidP="00FE5E49">
            <w:pPr>
              <w:snapToGrid w:val="0"/>
              <w:spacing w:line="0" w:lineRule="atLeast"/>
              <w:jc w:val="center"/>
              <w:rPr>
                <w:rFonts w:ascii="Times New Roman" w:eastAsia="標楷體" w:hAnsi="Times New Roman"/>
                <w:sz w:val="28"/>
                <w:szCs w:val="28"/>
              </w:rPr>
            </w:pPr>
          </w:p>
          <w:p w14:paraId="382D8D39" w14:textId="4659ABF3" w:rsidR="008F55F9" w:rsidRPr="00254848" w:rsidRDefault="008F55F9" w:rsidP="00FE5E49">
            <w:pPr>
              <w:snapToGrid w:val="0"/>
              <w:spacing w:line="0" w:lineRule="atLeast"/>
              <w:jc w:val="center"/>
              <w:rPr>
                <w:rFonts w:ascii="Times New Roman" w:eastAsia="標楷體" w:hAnsi="Times New Roman"/>
                <w:sz w:val="28"/>
                <w:szCs w:val="28"/>
              </w:rPr>
            </w:pPr>
            <w:r w:rsidRPr="00254848">
              <w:rPr>
                <w:rFonts w:ascii="Times New Roman" w:eastAsia="標楷體" w:hAnsi="Times New Roman"/>
                <w:sz w:val="28"/>
              </w:rPr>
              <w:t>Photo 3. Executive Director Ms. Marie-Louise Hannan of the Canadian Trade Office in Taipei delivers speech</w:t>
            </w:r>
          </w:p>
        </w:tc>
      </w:tr>
    </w:tbl>
    <w:p w14:paraId="0E7F16D4" w14:textId="77777777" w:rsidR="00954646" w:rsidRPr="00254848" w:rsidRDefault="00954646" w:rsidP="003B02B6">
      <w:pPr>
        <w:snapToGrid w:val="0"/>
        <w:spacing w:line="600" w:lineRule="exact"/>
        <w:jc w:val="center"/>
        <w:rPr>
          <w:rFonts w:ascii="Times New Roman" w:eastAsia="標楷體" w:hAnsi="Times New Roman"/>
        </w:rPr>
      </w:pPr>
    </w:p>
    <w:sectPr w:rsidR="00954646" w:rsidRPr="00254848" w:rsidSect="003B1343">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0732" w14:textId="77777777" w:rsidR="00C23F1F" w:rsidRDefault="00C23F1F" w:rsidP="00C07CBF">
      <w:r>
        <w:separator/>
      </w:r>
    </w:p>
  </w:endnote>
  <w:endnote w:type="continuationSeparator" w:id="0">
    <w:p w14:paraId="55BED16F" w14:textId="77777777" w:rsidR="00C23F1F" w:rsidRDefault="00C23F1F"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78F7" w14:textId="77777777" w:rsidR="00C23F1F" w:rsidRDefault="00C23F1F" w:rsidP="00C07CBF">
      <w:r>
        <w:separator/>
      </w:r>
    </w:p>
  </w:footnote>
  <w:footnote w:type="continuationSeparator" w:id="0">
    <w:p w14:paraId="2A64127E" w14:textId="77777777" w:rsidR="00C23F1F" w:rsidRDefault="00C23F1F" w:rsidP="00C07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46246"/>
    <w:multiLevelType w:val="multilevel"/>
    <w:tmpl w:val="CD1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893E13"/>
    <w:multiLevelType w:val="hybridMultilevel"/>
    <w:tmpl w:val="B044946E"/>
    <w:lvl w:ilvl="0" w:tplc="B45A71BE">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8451649">
    <w:abstractNumId w:val="5"/>
  </w:num>
  <w:num w:numId="2" w16cid:durableId="390617300">
    <w:abstractNumId w:val="11"/>
  </w:num>
  <w:num w:numId="3" w16cid:durableId="2101415195">
    <w:abstractNumId w:val="9"/>
  </w:num>
  <w:num w:numId="4" w16cid:durableId="66735880">
    <w:abstractNumId w:val="4"/>
  </w:num>
  <w:num w:numId="5" w16cid:durableId="877737030">
    <w:abstractNumId w:val="6"/>
  </w:num>
  <w:num w:numId="6" w16cid:durableId="2133353477">
    <w:abstractNumId w:val="12"/>
  </w:num>
  <w:num w:numId="7" w16cid:durableId="1483616768">
    <w:abstractNumId w:val="10"/>
  </w:num>
  <w:num w:numId="8" w16cid:durableId="227346653">
    <w:abstractNumId w:val="13"/>
  </w:num>
  <w:num w:numId="9" w16cid:durableId="325018317">
    <w:abstractNumId w:val="0"/>
  </w:num>
  <w:num w:numId="10" w16cid:durableId="82922003">
    <w:abstractNumId w:val="8"/>
  </w:num>
  <w:num w:numId="11" w16cid:durableId="1302925992">
    <w:abstractNumId w:val="3"/>
  </w:num>
  <w:num w:numId="12" w16cid:durableId="1818960225">
    <w:abstractNumId w:val="1"/>
  </w:num>
  <w:num w:numId="13" w16cid:durableId="141390395">
    <w:abstractNumId w:val="7"/>
  </w:num>
  <w:num w:numId="14" w16cid:durableId="1919900433">
    <w:abstractNumId w:val="14"/>
  </w:num>
  <w:num w:numId="15" w16cid:durableId="1719666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4531"/>
    <w:rsid w:val="00005EA9"/>
    <w:rsid w:val="00007EEC"/>
    <w:rsid w:val="000107E3"/>
    <w:rsid w:val="00013EDE"/>
    <w:rsid w:val="0001738F"/>
    <w:rsid w:val="00020BC9"/>
    <w:rsid w:val="000320EE"/>
    <w:rsid w:val="00036656"/>
    <w:rsid w:val="0004507D"/>
    <w:rsid w:val="00047DBD"/>
    <w:rsid w:val="00050AB7"/>
    <w:rsid w:val="00051E74"/>
    <w:rsid w:val="00061BC7"/>
    <w:rsid w:val="0006452A"/>
    <w:rsid w:val="00065497"/>
    <w:rsid w:val="00066B0A"/>
    <w:rsid w:val="000675AB"/>
    <w:rsid w:val="0007682C"/>
    <w:rsid w:val="000804B2"/>
    <w:rsid w:val="00082720"/>
    <w:rsid w:val="00083932"/>
    <w:rsid w:val="00085E4F"/>
    <w:rsid w:val="000870CF"/>
    <w:rsid w:val="00090C5C"/>
    <w:rsid w:val="0009480B"/>
    <w:rsid w:val="00095408"/>
    <w:rsid w:val="00096446"/>
    <w:rsid w:val="000A3867"/>
    <w:rsid w:val="000A585A"/>
    <w:rsid w:val="000A6124"/>
    <w:rsid w:val="000B0CDE"/>
    <w:rsid w:val="000B150B"/>
    <w:rsid w:val="000B2AE9"/>
    <w:rsid w:val="000B61BF"/>
    <w:rsid w:val="000D0ACF"/>
    <w:rsid w:val="000D55D4"/>
    <w:rsid w:val="000E6EEF"/>
    <w:rsid w:val="000F1085"/>
    <w:rsid w:val="000F2A05"/>
    <w:rsid w:val="000F3B4E"/>
    <w:rsid w:val="000F4AEE"/>
    <w:rsid w:val="000F63FC"/>
    <w:rsid w:val="000F6830"/>
    <w:rsid w:val="000F724C"/>
    <w:rsid w:val="00100BB2"/>
    <w:rsid w:val="00101D7E"/>
    <w:rsid w:val="0011003B"/>
    <w:rsid w:val="0011280D"/>
    <w:rsid w:val="00115150"/>
    <w:rsid w:val="00115FCD"/>
    <w:rsid w:val="00121E62"/>
    <w:rsid w:val="00123ED3"/>
    <w:rsid w:val="00124BAC"/>
    <w:rsid w:val="001261AF"/>
    <w:rsid w:val="00130809"/>
    <w:rsid w:val="001315F0"/>
    <w:rsid w:val="001334BC"/>
    <w:rsid w:val="00133D4A"/>
    <w:rsid w:val="00136362"/>
    <w:rsid w:val="001377E6"/>
    <w:rsid w:val="00141DEA"/>
    <w:rsid w:val="001431E7"/>
    <w:rsid w:val="00145AFB"/>
    <w:rsid w:val="00146F76"/>
    <w:rsid w:val="0015255F"/>
    <w:rsid w:val="001526A8"/>
    <w:rsid w:val="0016015E"/>
    <w:rsid w:val="001633E4"/>
    <w:rsid w:val="00172020"/>
    <w:rsid w:val="0017715A"/>
    <w:rsid w:val="001777FA"/>
    <w:rsid w:val="00187017"/>
    <w:rsid w:val="0019353E"/>
    <w:rsid w:val="001B2E88"/>
    <w:rsid w:val="001B3415"/>
    <w:rsid w:val="001B3C59"/>
    <w:rsid w:val="001C06C9"/>
    <w:rsid w:val="001C6BD2"/>
    <w:rsid w:val="001C7745"/>
    <w:rsid w:val="001D0459"/>
    <w:rsid w:val="001D4551"/>
    <w:rsid w:val="001D4A78"/>
    <w:rsid w:val="001D5218"/>
    <w:rsid w:val="001D5BC0"/>
    <w:rsid w:val="001D6C57"/>
    <w:rsid w:val="001F490C"/>
    <w:rsid w:val="00201493"/>
    <w:rsid w:val="00213CC9"/>
    <w:rsid w:val="00215651"/>
    <w:rsid w:val="002158B0"/>
    <w:rsid w:val="00217267"/>
    <w:rsid w:val="00230C6D"/>
    <w:rsid w:val="00231C78"/>
    <w:rsid w:val="002354EF"/>
    <w:rsid w:val="0024170F"/>
    <w:rsid w:val="00252D91"/>
    <w:rsid w:val="002546D7"/>
    <w:rsid w:val="00254848"/>
    <w:rsid w:val="002573D7"/>
    <w:rsid w:val="00260002"/>
    <w:rsid w:val="00265469"/>
    <w:rsid w:val="002663B6"/>
    <w:rsid w:val="00274E15"/>
    <w:rsid w:val="00275822"/>
    <w:rsid w:val="002769A4"/>
    <w:rsid w:val="0029453B"/>
    <w:rsid w:val="00295E63"/>
    <w:rsid w:val="00296667"/>
    <w:rsid w:val="002A4F6F"/>
    <w:rsid w:val="002B17D7"/>
    <w:rsid w:val="002B60BC"/>
    <w:rsid w:val="002C3AF6"/>
    <w:rsid w:val="002C57E9"/>
    <w:rsid w:val="002D1499"/>
    <w:rsid w:val="002D4004"/>
    <w:rsid w:val="002E18EB"/>
    <w:rsid w:val="002E6B08"/>
    <w:rsid w:val="002F6C56"/>
    <w:rsid w:val="002F7507"/>
    <w:rsid w:val="00324D05"/>
    <w:rsid w:val="00324F29"/>
    <w:rsid w:val="00335977"/>
    <w:rsid w:val="003562A5"/>
    <w:rsid w:val="00357646"/>
    <w:rsid w:val="00364C02"/>
    <w:rsid w:val="003660B9"/>
    <w:rsid w:val="00366D10"/>
    <w:rsid w:val="003710DB"/>
    <w:rsid w:val="00377566"/>
    <w:rsid w:val="00380321"/>
    <w:rsid w:val="00384F41"/>
    <w:rsid w:val="00387F30"/>
    <w:rsid w:val="00396E15"/>
    <w:rsid w:val="003A008A"/>
    <w:rsid w:val="003A0AC4"/>
    <w:rsid w:val="003A1FB3"/>
    <w:rsid w:val="003A2795"/>
    <w:rsid w:val="003A3BA3"/>
    <w:rsid w:val="003B02B6"/>
    <w:rsid w:val="003B0FA2"/>
    <w:rsid w:val="003B10AD"/>
    <w:rsid w:val="003B1343"/>
    <w:rsid w:val="003B1AAA"/>
    <w:rsid w:val="003B3A43"/>
    <w:rsid w:val="003C0BD5"/>
    <w:rsid w:val="003D1288"/>
    <w:rsid w:val="003D28D5"/>
    <w:rsid w:val="003D3F86"/>
    <w:rsid w:val="003E20B0"/>
    <w:rsid w:val="003E45D0"/>
    <w:rsid w:val="003E52C3"/>
    <w:rsid w:val="003E7D33"/>
    <w:rsid w:val="003F47CE"/>
    <w:rsid w:val="0040272B"/>
    <w:rsid w:val="004076AE"/>
    <w:rsid w:val="0041053C"/>
    <w:rsid w:val="00417618"/>
    <w:rsid w:val="00420015"/>
    <w:rsid w:val="00421559"/>
    <w:rsid w:val="0042405A"/>
    <w:rsid w:val="00424BBF"/>
    <w:rsid w:val="00425661"/>
    <w:rsid w:val="00427E14"/>
    <w:rsid w:val="00431991"/>
    <w:rsid w:val="00437E24"/>
    <w:rsid w:val="004518B0"/>
    <w:rsid w:val="00453285"/>
    <w:rsid w:val="0045358E"/>
    <w:rsid w:val="00456F79"/>
    <w:rsid w:val="00457EB3"/>
    <w:rsid w:val="00460E8D"/>
    <w:rsid w:val="00461157"/>
    <w:rsid w:val="0046227A"/>
    <w:rsid w:val="004642D0"/>
    <w:rsid w:val="004714D1"/>
    <w:rsid w:val="004718EC"/>
    <w:rsid w:val="004852CD"/>
    <w:rsid w:val="004B1F32"/>
    <w:rsid w:val="004B5E11"/>
    <w:rsid w:val="004B610C"/>
    <w:rsid w:val="004C2A9D"/>
    <w:rsid w:val="004C52B2"/>
    <w:rsid w:val="004C6665"/>
    <w:rsid w:val="004D3FC7"/>
    <w:rsid w:val="004D7F40"/>
    <w:rsid w:val="004E2E4E"/>
    <w:rsid w:val="004E41E2"/>
    <w:rsid w:val="004E5726"/>
    <w:rsid w:val="004F00DE"/>
    <w:rsid w:val="00505FCF"/>
    <w:rsid w:val="0050694A"/>
    <w:rsid w:val="00511DAA"/>
    <w:rsid w:val="005120B6"/>
    <w:rsid w:val="00515C36"/>
    <w:rsid w:val="005276A2"/>
    <w:rsid w:val="00531A81"/>
    <w:rsid w:val="00532528"/>
    <w:rsid w:val="0053517A"/>
    <w:rsid w:val="00537D41"/>
    <w:rsid w:val="00552C71"/>
    <w:rsid w:val="005533E4"/>
    <w:rsid w:val="00553DDD"/>
    <w:rsid w:val="00556925"/>
    <w:rsid w:val="00560A6A"/>
    <w:rsid w:val="0056544A"/>
    <w:rsid w:val="0056672F"/>
    <w:rsid w:val="00567D5A"/>
    <w:rsid w:val="00570E6B"/>
    <w:rsid w:val="00571F0B"/>
    <w:rsid w:val="005757E5"/>
    <w:rsid w:val="00576F66"/>
    <w:rsid w:val="0058035A"/>
    <w:rsid w:val="0059497F"/>
    <w:rsid w:val="005A01C3"/>
    <w:rsid w:val="005A0412"/>
    <w:rsid w:val="005A24C0"/>
    <w:rsid w:val="005A485C"/>
    <w:rsid w:val="005A79AD"/>
    <w:rsid w:val="005B2440"/>
    <w:rsid w:val="005B385C"/>
    <w:rsid w:val="005B3B19"/>
    <w:rsid w:val="005C4B04"/>
    <w:rsid w:val="005C63F8"/>
    <w:rsid w:val="005C73AF"/>
    <w:rsid w:val="005C7D4F"/>
    <w:rsid w:val="005D1F7B"/>
    <w:rsid w:val="005D2C14"/>
    <w:rsid w:val="005E02E7"/>
    <w:rsid w:val="005E7419"/>
    <w:rsid w:val="005E7F4A"/>
    <w:rsid w:val="005F1273"/>
    <w:rsid w:val="005F552C"/>
    <w:rsid w:val="005F5F4F"/>
    <w:rsid w:val="005F6D31"/>
    <w:rsid w:val="00603CA1"/>
    <w:rsid w:val="006072E1"/>
    <w:rsid w:val="006075BB"/>
    <w:rsid w:val="006122DF"/>
    <w:rsid w:val="00612EE5"/>
    <w:rsid w:val="00614189"/>
    <w:rsid w:val="0062057C"/>
    <w:rsid w:val="00623617"/>
    <w:rsid w:val="00625F92"/>
    <w:rsid w:val="0063785F"/>
    <w:rsid w:val="0064245D"/>
    <w:rsid w:val="00652079"/>
    <w:rsid w:val="00653D96"/>
    <w:rsid w:val="00654569"/>
    <w:rsid w:val="00663844"/>
    <w:rsid w:val="00664CDF"/>
    <w:rsid w:val="0066719F"/>
    <w:rsid w:val="00673C5F"/>
    <w:rsid w:val="006770DC"/>
    <w:rsid w:val="0068007D"/>
    <w:rsid w:val="00681121"/>
    <w:rsid w:val="00682BB8"/>
    <w:rsid w:val="00690FB7"/>
    <w:rsid w:val="006A3938"/>
    <w:rsid w:val="006A65CF"/>
    <w:rsid w:val="006B1B63"/>
    <w:rsid w:val="006B2BFE"/>
    <w:rsid w:val="006B30AC"/>
    <w:rsid w:val="006B4070"/>
    <w:rsid w:val="006B5696"/>
    <w:rsid w:val="006B7F75"/>
    <w:rsid w:val="006C5524"/>
    <w:rsid w:val="006C671C"/>
    <w:rsid w:val="006D3579"/>
    <w:rsid w:val="006D3880"/>
    <w:rsid w:val="006D3AC2"/>
    <w:rsid w:val="006D3C26"/>
    <w:rsid w:val="006E196C"/>
    <w:rsid w:val="006E44C4"/>
    <w:rsid w:val="006E6207"/>
    <w:rsid w:val="006F66F2"/>
    <w:rsid w:val="007041E4"/>
    <w:rsid w:val="00705D37"/>
    <w:rsid w:val="00707C78"/>
    <w:rsid w:val="0071278A"/>
    <w:rsid w:val="007202F3"/>
    <w:rsid w:val="00725E92"/>
    <w:rsid w:val="007309A8"/>
    <w:rsid w:val="00732B9E"/>
    <w:rsid w:val="007346BF"/>
    <w:rsid w:val="00736355"/>
    <w:rsid w:val="00742414"/>
    <w:rsid w:val="00762D0D"/>
    <w:rsid w:val="007725AF"/>
    <w:rsid w:val="00781219"/>
    <w:rsid w:val="00781775"/>
    <w:rsid w:val="00786535"/>
    <w:rsid w:val="00787B62"/>
    <w:rsid w:val="00792EA6"/>
    <w:rsid w:val="007952E7"/>
    <w:rsid w:val="007A42A9"/>
    <w:rsid w:val="007B0F44"/>
    <w:rsid w:val="007B52DA"/>
    <w:rsid w:val="007B7971"/>
    <w:rsid w:val="007D1054"/>
    <w:rsid w:val="007D1A22"/>
    <w:rsid w:val="007D4A82"/>
    <w:rsid w:val="007E1DAD"/>
    <w:rsid w:val="007E5D0A"/>
    <w:rsid w:val="007F2F46"/>
    <w:rsid w:val="007F6389"/>
    <w:rsid w:val="0080550A"/>
    <w:rsid w:val="00807385"/>
    <w:rsid w:val="008101E2"/>
    <w:rsid w:val="008110C3"/>
    <w:rsid w:val="00814391"/>
    <w:rsid w:val="00820660"/>
    <w:rsid w:val="008257BF"/>
    <w:rsid w:val="00830B08"/>
    <w:rsid w:val="00832153"/>
    <w:rsid w:val="00832FBA"/>
    <w:rsid w:val="00837DA2"/>
    <w:rsid w:val="00843455"/>
    <w:rsid w:val="00853020"/>
    <w:rsid w:val="00853F07"/>
    <w:rsid w:val="00860C20"/>
    <w:rsid w:val="0086514D"/>
    <w:rsid w:val="00873948"/>
    <w:rsid w:val="0087410F"/>
    <w:rsid w:val="00881A27"/>
    <w:rsid w:val="00883654"/>
    <w:rsid w:val="00883F4D"/>
    <w:rsid w:val="0088488C"/>
    <w:rsid w:val="0088657A"/>
    <w:rsid w:val="00886D97"/>
    <w:rsid w:val="00892FA8"/>
    <w:rsid w:val="0089626A"/>
    <w:rsid w:val="0089679D"/>
    <w:rsid w:val="008A07A8"/>
    <w:rsid w:val="008A4424"/>
    <w:rsid w:val="008A657A"/>
    <w:rsid w:val="008A72E4"/>
    <w:rsid w:val="008B022C"/>
    <w:rsid w:val="008B09DA"/>
    <w:rsid w:val="008B5786"/>
    <w:rsid w:val="008C2CA0"/>
    <w:rsid w:val="008C329E"/>
    <w:rsid w:val="008C78D8"/>
    <w:rsid w:val="008D0871"/>
    <w:rsid w:val="008D0E1B"/>
    <w:rsid w:val="008D3607"/>
    <w:rsid w:val="008E1EE5"/>
    <w:rsid w:val="008E230A"/>
    <w:rsid w:val="008E2634"/>
    <w:rsid w:val="008E2F75"/>
    <w:rsid w:val="008E3E71"/>
    <w:rsid w:val="008E4998"/>
    <w:rsid w:val="008F136B"/>
    <w:rsid w:val="008F420F"/>
    <w:rsid w:val="008F4EAA"/>
    <w:rsid w:val="008F55F9"/>
    <w:rsid w:val="008F59F8"/>
    <w:rsid w:val="00900064"/>
    <w:rsid w:val="009124CC"/>
    <w:rsid w:val="00915907"/>
    <w:rsid w:val="00917164"/>
    <w:rsid w:val="00920914"/>
    <w:rsid w:val="00923183"/>
    <w:rsid w:val="00925A52"/>
    <w:rsid w:val="0093076E"/>
    <w:rsid w:val="0093413C"/>
    <w:rsid w:val="00954646"/>
    <w:rsid w:val="00962C31"/>
    <w:rsid w:val="00964C83"/>
    <w:rsid w:val="00966F93"/>
    <w:rsid w:val="009709E4"/>
    <w:rsid w:val="00971ED5"/>
    <w:rsid w:val="00971F58"/>
    <w:rsid w:val="00975B05"/>
    <w:rsid w:val="0097687D"/>
    <w:rsid w:val="00976B9A"/>
    <w:rsid w:val="00982087"/>
    <w:rsid w:val="00991B3C"/>
    <w:rsid w:val="00992AE8"/>
    <w:rsid w:val="00992FD5"/>
    <w:rsid w:val="00996C3E"/>
    <w:rsid w:val="009A1CA0"/>
    <w:rsid w:val="009A560D"/>
    <w:rsid w:val="009B1104"/>
    <w:rsid w:val="009B3929"/>
    <w:rsid w:val="009B4A9C"/>
    <w:rsid w:val="009C2515"/>
    <w:rsid w:val="009C757B"/>
    <w:rsid w:val="009D3999"/>
    <w:rsid w:val="009D4C07"/>
    <w:rsid w:val="009E0EEF"/>
    <w:rsid w:val="009E30E6"/>
    <w:rsid w:val="009E43D3"/>
    <w:rsid w:val="009F2EF2"/>
    <w:rsid w:val="009F3F26"/>
    <w:rsid w:val="00A02430"/>
    <w:rsid w:val="00A104DB"/>
    <w:rsid w:val="00A12AEA"/>
    <w:rsid w:val="00A14826"/>
    <w:rsid w:val="00A1781D"/>
    <w:rsid w:val="00A202F9"/>
    <w:rsid w:val="00A20E27"/>
    <w:rsid w:val="00A24E16"/>
    <w:rsid w:val="00A27E78"/>
    <w:rsid w:val="00A336D2"/>
    <w:rsid w:val="00A37F4B"/>
    <w:rsid w:val="00A427EB"/>
    <w:rsid w:val="00A44AEE"/>
    <w:rsid w:val="00A4615A"/>
    <w:rsid w:val="00A502C4"/>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220"/>
    <w:rsid w:val="00A8735E"/>
    <w:rsid w:val="00A91174"/>
    <w:rsid w:val="00A92233"/>
    <w:rsid w:val="00A93325"/>
    <w:rsid w:val="00A93832"/>
    <w:rsid w:val="00A94AEE"/>
    <w:rsid w:val="00A9617F"/>
    <w:rsid w:val="00AA1F67"/>
    <w:rsid w:val="00AA66F5"/>
    <w:rsid w:val="00AA6816"/>
    <w:rsid w:val="00AB02A8"/>
    <w:rsid w:val="00AB06EA"/>
    <w:rsid w:val="00AB1DE8"/>
    <w:rsid w:val="00AC340A"/>
    <w:rsid w:val="00AD11DC"/>
    <w:rsid w:val="00AD1DD0"/>
    <w:rsid w:val="00AE3FA0"/>
    <w:rsid w:val="00AE496D"/>
    <w:rsid w:val="00AF4AA9"/>
    <w:rsid w:val="00B02F91"/>
    <w:rsid w:val="00B0420E"/>
    <w:rsid w:val="00B04A3E"/>
    <w:rsid w:val="00B05A46"/>
    <w:rsid w:val="00B067EA"/>
    <w:rsid w:val="00B13884"/>
    <w:rsid w:val="00B21656"/>
    <w:rsid w:val="00B323E2"/>
    <w:rsid w:val="00B35F72"/>
    <w:rsid w:val="00B42669"/>
    <w:rsid w:val="00B45F45"/>
    <w:rsid w:val="00B513D4"/>
    <w:rsid w:val="00B70570"/>
    <w:rsid w:val="00B776C2"/>
    <w:rsid w:val="00B778B3"/>
    <w:rsid w:val="00B8238E"/>
    <w:rsid w:val="00B8397F"/>
    <w:rsid w:val="00B87C42"/>
    <w:rsid w:val="00B9485F"/>
    <w:rsid w:val="00BA1B7A"/>
    <w:rsid w:val="00BA43BF"/>
    <w:rsid w:val="00BB6284"/>
    <w:rsid w:val="00BB6D56"/>
    <w:rsid w:val="00BC109F"/>
    <w:rsid w:val="00BC469D"/>
    <w:rsid w:val="00BC66F9"/>
    <w:rsid w:val="00BE0B23"/>
    <w:rsid w:val="00BE770D"/>
    <w:rsid w:val="00BF13DD"/>
    <w:rsid w:val="00BF36F4"/>
    <w:rsid w:val="00C0200E"/>
    <w:rsid w:val="00C04EC0"/>
    <w:rsid w:val="00C0582B"/>
    <w:rsid w:val="00C07CBF"/>
    <w:rsid w:val="00C07F0C"/>
    <w:rsid w:val="00C1084D"/>
    <w:rsid w:val="00C1547A"/>
    <w:rsid w:val="00C22E91"/>
    <w:rsid w:val="00C23F1F"/>
    <w:rsid w:val="00C2528B"/>
    <w:rsid w:val="00C257E4"/>
    <w:rsid w:val="00C2649B"/>
    <w:rsid w:val="00C31F23"/>
    <w:rsid w:val="00C32A51"/>
    <w:rsid w:val="00C340DA"/>
    <w:rsid w:val="00C37AEE"/>
    <w:rsid w:val="00C37B4C"/>
    <w:rsid w:val="00C460BD"/>
    <w:rsid w:val="00C46739"/>
    <w:rsid w:val="00C50C52"/>
    <w:rsid w:val="00C5393C"/>
    <w:rsid w:val="00C5478B"/>
    <w:rsid w:val="00C56557"/>
    <w:rsid w:val="00C61F45"/>
    <w:rsid w:val="00C63921"/>
    <w:rsid w:val="00C653A8"/>
    <w:rsid w:val="00C663E1"/>
    <w:rsid w:val="00C71889"/>
    <w:rsid w:val="00C86E94"/>
    <w:rsid w:val="00C91490"/>
    <w:rsid w:val="00C93734"/>
    <w:rsid w:val="00C93F58"/>
    <w:rsid w:val="00CA0DE9"/>
    <w:rsid w:val="00CA16A2"/>
    <w:rsid w:val="00CA56D7"/>
    <w:rsid w:val="00CB4702"/>
    <w:rsid w:val="00CC621B"/>
    <w:rsid w:val="00CC729A"/>
    <w:rsid w:val="00CC76D2"/>
    <w:rsid w:val="00CD3D18"/>
    <w:rsid w:val="00CD3FF7"/>
    <w:rsid w:val="00CD731D"/>
    <w:rsid w:val="00CE1A2F"/>
    <w:rsid w:val="00CF089B"/>
    <w:rsid w:val="00CF263D"/>
    <w:rsid w:val="00CF564B"/>
    <w:rsid w:val="00D05739"/>
    <w:rsid w:val="00D072FC"/>
    <w:rsid w:val="00D075A2"/>
    <w:rsid w:val="00D112D1"/>
    <w:rsid w:val="00D151D6"/>
    <w:rsid w:val="00D17CC4"/>
    <w:rsid w:val="00D17EDB"/>
    <w:rsid w:val="00D21E07"/>
    <w:rsid w:val="00D253F0"/>
    <w:rsid w:val="00D256D7"/>
    <w:rsid w:val="00D30280"/>
    <w:rsid w:val="00D33FEA"/>
    <w:rsid w:val="00D3656F"/>
    <w:rsid w:val="00D47956"/>
    <w:rsid w:val="00D5099A"/>
    <w:rsid w:val="00D55D64"/>
    <w:rsid w:val="00D63FA6"/>
    <w:rsid w:val="00D75220"/>
    <w:rsid w:val="00D77619"/>
    <w:rsid w:val="00D7799F"/>
    <w:rsid w:val="00D8123D"/>
    <w:rsid w:val="00D81A09"/>
    <w:rsid w:val="00D825F0"/>
    <w:rsid w:val="00D87C1F"/>
    <w:rsid w:val="00DA11D2"/>
    <w:rsid w:val="00DA27DA"/>
    <w:rsid w:val="00DB10A3"/>
    <w:rsid w:val="00DB6389"/>
    <w:rsid w:val="00DB77FF"/>
    <w:rsid w:val="00DC2E7D"/>
    <w:rsid w:val="00DC7798"/>
    <w:rsid w:val="00DD1E7D"/>
    <w:rsid w:val="00DD1F14"/>
    <w:rsid w:val="00DE5524"/>
    <w:rsid w:val="00DF4BF2"/>
    <w:rsid w:val="00DF5201"/>
    <w:rsid w:val="00DF6C37"/>
    <w:rsid w:val="00DF6F4B"/>
    <w:rsid w:val="00DF79DA"/>
    <w:rsid w:val="00DF7CDA"/>
    <w:rsid w:val="00E00F32"/>
    <w:rsid w:val="00E01953"/>
    <w:rsid w:val="00E101C8"/>
    <w:rsid w:val="00E112F9"/>
    <w:rsid w:val="00E1526B"/>
    <w:rsid w:val="00E245B3"/>
    <w:rsid w:val="00E306BD"/>
    <w:rsid w:val="00E42643"/>
    <w:rsid w:val="00E671E9"/>
    <w:rsid w:val="00E6783D"/>
    <w:rsid w:val="00E81F88"/>
    <w:rsid w:val="00E84549"/>
    <w:rsid w:val="00E84CCD"/>
    <w:rsid w:val="00E85DB5"/>
    <w:rsid w:val="00EA3591"/>
    <w:rsid w:val="00EA7C0A"/>
    <w:rsid w:val="00EB0761"/>
    <w:rsid w:val="00EC09C3"/>
    <w:rsid w:val="00EC0DDE"/>
    <w:rsid w:val="00EC75DD"/>
    <w:rsid w:val="00ED5ADE"/>
    <w:rsid w:val="00EE0EB1"/>
    <w:rsid w:val="00EE7EE2"/>
    <w:rsid w:val="00EF3ABE"/>
    <w:rsid w:val="00EF57C3"/>
    <w:rsid w:val="00F01F29"/>
    <w:rsid w:val="00F0588E"/>
    <w:rsid w:val="00F10CE1"/>
    <w:rsid w:val="00F13516"/>
    <w:rsid w:val="00F22879"/>
    <w:rsid w:val="00F2518B"/>
    <w:rsid w:val="00F258E2"/>
    <w:rsid w:val="00F318C5"/>
    <w:rsid w:val="00F33BE7"/>
    <w:rsid w:val="00F36239"/>
    <w:rsid w:val="00F36F19"/>
    <w:rsid w:val="00F36F85"/>
    <w:rsid w:val="00F40CE3"/>
    <w:rsid w:val="00F4189A"/>
    <w:rsid w:val="00F42201"/>
    <w:rsid w:val="00F45F23"/>
    <w:rsid w:val="00F53167"/>
    <w:rsid w:val="00F55EC6"/>
    <w:rsid w:val="00F61066"/>
    <w:rsid w:val="00F62F77"/>
    <w:rsid w:val="00F710A4"/>
    <w:rsid w:val="00F77275"/>
    <w:rsid w:val="00F8105F"/>
    <w:rsid w:val="00F849A3"/>
    <w:rsid w:val="00F84A84"/>
    <w:rsid w:val="00F86D9B"/>
    <w:rsid w:val="00F9487D"/>
    <w:rsid w:val="00FA209D"/>
    <w:rsid w:val="00FA321C"/>
    <w:rsid w:val="00FA45F4"/>
    <w:rsid w:val="00FA7DFB"/>
    <w:rsid w:val="00FC238A"/>
    <w:rsid w:val="00FC7E34"/>
    <w:rsid w:val="00FD3949"/>
    <w:rsid w:val="00FD75AC"/>
    <w:rsid w:val="00FE5D2A"/>
    <w:rsid w:val="00FE5E49"/>
    <w:rsid w:val="00FE7ECA"/>
    <w:rsid w:val="00FF0035"/>
    <w:rsid w:val="00FF0AEC"/>
    <w:rsid w:val="00FF390B"/>
    <w:rsid w:val="00FF61A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26B5"/>
  <w15:docId w15:val="{C36BC965-BC59-4406-9FE4-3143E6D2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2010412">
      <w:bodyDiv w:val="1"/>
      <w:marLeft w:val="0"/>
      <w:marRight w:val="0"/>
      <w:marTop w:val="0"/>
      <w:marBottom w:val="0"/>
      <w:divBdr>
        <w:top w:val="none" w:sz="0" w:space="0" w:color="auto"/>
        <w:left w:val="none" w:sz="0" w:space="0" w:color="auto"/>
        <w:bottom w:val="none" w:sz="0" w:space="0" w:color="auto"/>
        <w:right w:val="none" w:sz="0" w:space="0" w:color="auto"/>
      </w:divBdr>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12633764">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3A26-DC74-41DF-930D-EEDC275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3098</Characters>
  <Application>Microsoft Office Word</Application>
  <DocSecurity>0</DocSecurity>
  <Lines>25</Lines>
  <Paragraphs>7</Paragraphs>
  <ScaleCrop>false</ScaleCrop>
  <Company>mirdc</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m001488</dc:creator>
  <cp:lastModifiedBy>申凱如</cp:lastModifiedBy>
  <cp:revision>3</cp:revision>
  <cp:lastPrinted>2023-05-17T07:01:00Z</cp:lastPrinted>
  <dcterms:created xsi:type="dcterms:W3CDTF">2025-11-28T00:13:00Z</dcterms:created>
  <dcterms:modified xsi:type="dcterms:W3CDTF">2025-11-28T01:24:00Z</dcterms:modified>
</cp:coreProperties>
</file>