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6"/>
      </w:tblGrid>
      <w:tr w:rsidR="007F4389" w:rsidRPr="00C574B2" w14:paraId="291EA361" w14:textId="77777777" w:rsidTr="00347B80">
        <w:trPr>
          <w:trHeight w:val="14024"/>
        </w:trPr>
        <w:tc>
          <w:tcPr>
            <w:tcW w:w="10426" w:type="dxa"/>
          </w:tcPr>
          <w:p w14:paraId="2248E3C6" w14:textId="2F3AB268" w:rsidR="00B05456" w:rsidRPr="00C574B2" w:rsidRDefault="00C820D7" w:rsidP="00A46FDF">
            <w:pPr>
              <w:spacing w:beforeLines="50" w:before="180"/>
              <w:ind w:leftChars="100" w:left="240"/>
              <w:rPr>
                <w:rFonts w:ascii="Times New Roman" w:eastAsia="標楷體" w:hAnsi="Times New Roman"/>
                <w:b/>
                <w:sz w:val="56"/>
                <w:u w:val="single"/>
              </w:rPr>
            </w:pPr>
            <w:r w:rsidRPr="00C574B2">
              <w:rPr>
                <w:rFonts w:ascii="Times New Roman" w:eastAsia="標楷體" w:hAnsi="Times New Roman"/>
                <w:noProof/>
              </w:rPr>
              <w:drawing>
                <wp:anchor distT="0" distB="0" distL="114300" distR="114300" simplePos="0" relativeHeight="251657728" behindDoc="0" locked="0" layoutInCell="1" allowOverlap="1" wp14:anchorId="3CBF119C" wp14:editId="263A8CDD">
                  <wp:simplePos x="0" y="0"/>
                  <wp:positionH relativeFrom="column">
                    <wp:posOffset>815340</wp:posOffset>
                  </wp:positionH>
                  <wp:positionV relativeFrom="paragraph">
                    <wp:posOffset>203835</wp:posOffset>
                  </wp:positionV>
                  <wp:extent cx="508635" cy="508635"/>
                  <wp:effectExtent l="0" t="0" r="0" b="0"/>
                  <wp:wrapSquare wrapText="bothSides"/>
                  <wp:docPr id="3"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456" w:rsidRPr="00C574B2">
              <w:rPr>
                <w:rFonts w:ascii="Times New Roman" w:eastAsia="標楷體" w:hAnsi="Times New Roman"/>
                <w:sz w:val="56"/>
              </w:rPr>
              <w:t xml:space="preserve">        </w:t>
            </w:r>
            <w:r w:rsidR="00B05456" w:rsidRPr="00C574B2">
              <w:rPr>
                <w:rFonts w:ascii="Times New Roman" w:eastAsia="標楷體" w:hAnsi="Times New Roman"/>
                <w:b/>
                <w:sz w:val="56"/>
                <w:u w:val="single"/>
              </w:rPr>
              <w:t>新聞資料</w:t>
            </w:r>
            <w:r w:rsidR="00B05456" w:rsidRPr="00C574B2">
              <w:rPr>
                <w:rFonts w:ascii="Times New Roman" w:eastAsia="標楷體" w:hAnsi="Times New Roman"/>
                <w:b/>
                <w:sz w:val="56"/>
                <w:u w:val="single"/>
              </w:rPr>
              <w:t>NEWS LETTER</w:t>
            </w:r>
          </w:p>
          <w:p w14:paraId="23C603CC" w14:textId="5DC6787C" w:rsidR="00120034" w:rsidRPr="00C574B2" w:rsidRDefault="00C574B2" w:rsidP="0069264C">
            <w:pPr>
              <w:pStyle w:val="af4"/>
              <w:spacing w:afterLines="50" w:after="180" w:line="520" w:lineRule="exact"/>
              <w:jc w:val="center"/>
              <w:rPr>
                <w:rFonts w:ascii="Times New Roman" w:eastAsia="標楷體" w:hAnsi="Times New Roman"/>
                <w:b/>
                <w:bCs/>
                <w:sz w:val="44"/>
                <w:szCs w:val="44"/>
              </w:rPr>
            </w:pPr>
            <w:r w:rsidRPr="00C574B2">
              <w:rPr>
                <w:rFonts w:ascii="Times New Roman" w:eastAsia="標楷體" w:hAnsi="Times New Roman"/>
                <w:b/>
                <w:bCs/>
                <w:sz w:val="44"/>
                <w:szCs w:val="44"/>
              </w:rPr>
              <w:t>MIRDC extends its service capabilities by establishing the "Aerospace Science and Technology Industry Development Department"</w:t>
            </w:r>
          </w:p>
          <w:p w14:paraId="316BE7CB"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The aerospace industry has highly complex and integrated technologies, and the government has included it as an important promotion project in the " 5+2 Industry Innovation" and the "Six Core Strategic Industries". In recent years, MIRDC has continued to provide services to the aerospace industry and promote the upgrading and transformation of domestic industries. The "Aerospace Science and Technology Industry Development Department" was established to further extend its service capabilities and implement the development of Taiwan’s aerospace technology, and its opening ceremony was held on October 3rd. </w:t>
            </w:r>
          </w:p>
          <w:p w14:paraId="13A8249A"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   </w:t>
            </w:r>
          </w:p>
          <w:p w14:paraId="3490D0DB"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The ceremony featured Vice Minister Chuan-Neng Lin from the Ministry of Economic Affairs, who unveiled the division and delivered a speech. Vice Minister Lin mentioned that the government has actively promoted the development of indigenous aircraft design and building, F16 maintenance centers, and UAV industries in recent years. MIRDC has long served as a think tank for the Ministry of Economic Affairs, assisting the development of the aerospace industry through the military-civilian integration model, and coaching industries to establish dual-use key technologies that have achieved substantial results in industrial implementation. It is expected that MIRDC will expand and concentrate relevant resources in the future to continue to improve the capabilities of the domestic aerospace supply chain system. </w:t>
            </w:r>
          </w:p>
          <w:p w14:paraId="32A94224"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 </w:t>
            </w:r>
          </w:p>
          <w:p w14:paraId="225B3E17"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The legislator Chih-Wei Chiu is concerned about MIRDC’s service capabilities and current promotions in the aerospace industry. And he pointed out that national defense and aerospace are Taiwan's domestic industries with strong demand in the future. MIRDC has a duty to develop key technologies and cooperate with the government to actively promote the development of indigenous aircraft design and building. MIRDC has a lot of room for development. It should invest more in research and technology development on key components and engines for aerospace and national defense, and provide guidance to industries to enter the market, so as to facilitate industrial clustering and development. </w:t>
            </w:r>
          </w:p>
          <w:p w14:paraId="2169B81F"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lastRenderedPageBreak/>
              <w:t xml:space="preserve"> </w:t>
            </w:r>
          </w:p>
          <w:p w14:paraId="6FC946D7"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Ren-Yi Lin, Chairman of MIRDC, stated that MIRDC has always played an important role in promoting the development of the aerospace industry for the Ministry of Economic Affairs. Its main tasks include constructing key aerospace systems and supply chain systems for manufacturing and maintenance and assisting domestic industries in using government resources such as R&amp;D subsidies and industrial cooperation to prepare to build key aerospace technologies and strive for business opportunities in domestic and foreign markets. In line with government policies, in the national defense aviation sector, the industry is encouraged to participate in projects such as indigenous aircraft design and building for jet trainers and F-16 aircraft maintenance centers to establish national defense independence and research and development capabilities; MIRDC also spares no effort to assist the development of the UAV industry and promote industry participation in the Ministry of National Defense Military Commercial Drone Program, and assisting in securing research and development subsidy resources to fill the gap in the domestic drone supply chain. In the space industry development section, in line with President Tsai’s announcement to enter the space industry, MIRDC continues to serve as a hub for industry, government, academia, and research institutes and assists in the establishment of satellite supply chain capacities. </w:t>
            </w:r>
          </w:p>
          <w:p w14:paraId="17AF8E2F" w14:textId="77777777" w:rsidR="00C574B2"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 xml:space="preserve">  </w:t>
            </w:r>
          </w:p>
          <w:p w14:paraId="6B8EE975" w14:textId="44EE6017" w:rsidR="004054F0" w:rsidRPr="00C574B2" w:rsidRDefault="00C574B2" w:rsidP="00C574B2">
            <w:pPr>
              <w:spacing w:line="460" w:lineRule="exact"/>
              <w:jc w:val="both"/>
              <w:rPr>
                <w:rFonts w:ascii="Times New Roman" w:eastAsia="標楷體" w:hAnsi="Times New Roman"/>
                <w:sz w:val="28"/>
                <w:szCs w:val="28"/>
              </w:rPr>
            </w:pPr>
            <w:r w:rsidRPr="00C574B2">
              <w:rPr>
                <w:rFonts w:ascii="Times New Roman" w:eastAsia="標楷體" w:hAnsi="Times New Roman"/>
                <w:sz w:val="28"/>
                <w:szCs w:val="28"/>
              </w:rPr>
              <w:t>MIRDC has enormous aerospace technology capabilities and provides technical services and support to domestic units such as Aerospace Industrial Development Corp (AIDC), Evergreen Aviation Technologies Corp (EGAT), National Aerospace Fasteners Corp (NAFCO), Coretronic Intelligent Robotics Corp (CIRC), and Taiwan Space Agency (TASA), covering areas including composite materials, fine electrical machining, special manufacturing process, forging molding, UAV development, etc., and maintaining good cooperative relations with local aerospace companies in Kaohsiung (such as Drewloong Precision, Inc., Magnate Technology Co., Kolead Aerospace Co., etc.) The establishment of the "Aerospace Science and Technology Industry Development Department" is the best testimony to demonstrate MIRDC’s aerospace technology guidance capabilities.</w:t>
            </w:r>
          </w:p>
          <w:p w14:paraId="44E3A18A" w14:textId="10D70AC7" w:rsidR="00F53AB4" w:rsidRPr="00C574B2" w:rsidRDefault="00F53AB4" w:rsidP="00522F25">
            <w:pPr>
              <w:spacing w:line="460" w:lineRule="exact"/>
              <w:jc w:val="both"/>
              <w:rPr>
                <w:rFonts w:ascii="Times New Roman" w:eastAsia="標楷體" w:hAnsi="Times New Roman"/>
                <w:sz w:val="28"/>
                <w:szCs w:val="28"/>
              </w:rPr>
            </w:pPr>
          </w:p>
          <w:p w14:paraId="24C5418C" w14:textId="49E91896" w:rsidR="00F53AB4" w:rsidRPr="00C574B2" w:rsidRDefault="00F53AB4" w:rsidP="00522F25">
            <w:pPr>
              <w:spacing w:line="460" w:lineRule="exact"/>
              <w:jc w:val="both"/>
              <w:rPr>
                <w:rFonts w:ascii="Times New Roman" w:eastAsia="標楷體" w:hAnsi="Times New Roman"/>
                <w:sz w:val="28"/>
                <w:szCs w:val="28"/>
              </w:rPr>
            </w:pPr>
            <w:r w:rsidRPr="00C574B2">
              <w:rPr>
                <w:rFonts w:ascii="Times New Roman" w:hAnsi="Times New Roman"/>
                <w:noProof/>
              </w:rPr>
              <w:lastRenderedPageBreak/>
              <w:drawing>
                <wp:anchor distT="0" distB="0" distL="114300" distR="114300" simplePos="0" relativeHeight="251658752" behindDoc="1" locked="0" layoutInCell="1" allowOverlap="1" wp14:anchorId="792A7CFA" wp14:editId="7272A74D">
                  <wp:simplePos x="0" y="0"/>
                  <wp:positionH relativeFrom="column">
                    <wp:posOffset>509905</wp:posOffset>
                  </wp:positionH>
                  <wp:positionV relativeFrom="paragraph">
                    <wp:posOffset>207010</wp:posOffset>
                  </wp:positionV>
                  <wp:extent cx="5687188" cy="3790950"/>
                  <wp:effectExtent l="0" t="0" r="8890" b="0"/>
                  <wp:wrapTight wrapText="bothSides">
                    <wp:wrapPolygon edited="0">
                      <wp:start x="0" y="0"/>
                      <wp:lineTo x="0" y="21491"/>
                      <wp:lineTo x="21561" y="21491"/>
                      <wp:lineTo x="21561" y="0"/>
                      <wp:lineTo x="0"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7188" cy="3790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4959A" w14:textId="77777777" w:rsidR="00F53AB4" w:rsidRPr="00C574B2" w:rsidRDefault="00F53AB4" w:rsidP="00522F25">
            <w:pPr>
              <w:spacing w:line="460" w:lineRule="exact"/>
              <w:jc w:val="both"/>
              <w:rPr>
                <w:rFonts w:ascii="Times New Roman" w:eastAsia="標楷體" w:hAnsi="Times New Roman"/>
                <w:strike/>
                <w:sz w:val="28"/>
                <w:szCs w:val="28"/>
              </w:rPr>
            </w:pPr>
          </w:p>
          <w:p w14:paraId="2C0EA21C" w14:textId="77777777" w:rsidR="00F53AB4" w:rsidRPr="00C574B2" w:rsidRDefault="00F53AB4" w:rsidP="00522F25">
            <w:pPr>
              <w:spacing w:line="460" w:lineRule="exact"/>
              <w:jc w:val="both"/>
              <w:rPr>
                <w:rFonts w:ascii="Times New Roman" w:eastAsia="標楷體" w:hAnsi="Times New Roman"/>
                <w:strike/>
                <w:sz w:val="28"/>
                <w:szCs w:val="28"/>
              </w:rPr>
            </w:pPr>
          </w:p>
          <w:p w14:paraId="39C4E248" w14:textId="77777777" w:rsidR="00F53AB4" w:rsidRPr="00C574B2" w:rsidRDefault="00F53AB4" w:rsidP="00522F25">
            <w:pPr>
              <w:spacing w:line="460" w:lineRule="exact"/>
              <w:jc w:val="both"/>
              <w:rPr>
                <w:rFonts w:ascii="Times New Roman" w:eastAsia="標楷體" w:hAnsi="Times New Roman"/>
                <w:strike/>
                <w:sz w:val="28"/>
                <w:szCs w:val="28"/>
              </w:rPr>
            </w:pPr>
          </w:p>
          <w:p w14:paraId="48B87954" w14:textId="77777777" w:rsidR="00F53AB4" w:rsidRPr="00C574B2" w:rsidRDefault="00F53AB4" w:rsidP="00522F25">
            <w:pPr>
              <w:spacing w:line="460" w:lineRule="exact"/>
              <w:jc w:val="both"/>
              <w:rPr>
                <w:rFonts w:ascii="Times New Roman" w:eastAsia="標楷體" w:hAnsi="Times New Roman"/>
                <w:strike/>
                <w:sz w:val="28"/>
                <w:szCs w:val="28"/>
              </w:rPr>
            </w:pPr>
          </w:p>
          <w:p w14:paraId="491EBD02" w14:textId="77777777" w:rsidR="00F53AB4" w:rsidRPr="00C574B2" w:rsidRDefault="00F53AB4" w:rsidP="00522F25">
            <w:pPr>
              <w:spacing w:line="460" w:lineRule="exact"/>
              <w:jc w:val="both"/>
              <w:rPr>
                <w:rFonts w:ascii="Times New Roman" w:eastAsia="標楷體" w:hAnsi="Times New Roman"/>
                <w:strike/>
                <w:sz w:val="28"/>
                <w:szCs w:val="28"/>
              </w:rPr>
            </w:pPr>
          </w:p>
          <w:p w14:paraId="0215E9E2" w14:textId="77777777" w:rsidR="00F53AB4" w:rsidRPr="00C574B2" w:rsidRDefault="00F53AB4" w:rsidP="00522F25">
            <w:pPr>
              <w:spacing w:line="460" w:lineRule="exact"/>
              <w:jc w:val="both"/>
              <w:rPr>
                <w:rFonts w:ascii="Times New Roman" w:eastAsia="標楷體" w:hAnsi="Times New Roman"/>
                <w:strike/>
                <w:sz w:val="28"/>
                <w:szCs w:val="28"/>
              </w:rPr>
            </w:pPr>
          </w:p>
          <w:p w14:paraId="0CB29319" w14:textId="77777777" w:rsidR="00F53AB4" w:rsidRPr="00C574B2" w:rsidRDefault="00F53AB4" w:rsidP="00522F25">
            <w:pPr>
              <w:spacing w:line="460" w:lineRule="exact"/>
              <w:jc w:val="both"/>
              <w:rPr>
                <w:rFonts w:ascii="Times New Roman" w:eastAsia="標楷體" w:hAnsi="Times New Roman"/>
                <w:strike/>
                <w:sz w:val="28"/>
                <w:szCs w:val="28"/>
              </w:rPr>
            </w:pPr>
          </w:p>
          <w:p w14:paraId="5CBB7502" w14:textId="77777777" w:rsidR="00F53AB4" w:rsidRPr="00C574B2" w:rsidRDefault="00F53AB4" w:rsidP="00522F25">
            <w:pPr>
              <w:spacing w:line="460" w:lineRule="exact"/>
              <w:jc w:val="both"/>
              <w:rPr>
                <w:rFonts w:ascii="Times New Roman" w:eastAsia="標楷體" w:hAnsi="Times New Roman"/>
                <w:strike/>
                <w:sz w:val="28"/>
                <w:szCs w:val="28"/>
              </w:rPr>
            </w:pPr>
          </w:p>
          <w:p w14:paraId="63E642C8" w14:textId="77777777" w:rsidR="00F53AB4" w:rsidRPr="00C574B2" w:rsidRDefault="00F53AB4" w:rsidP="00522F25">
            <w:pPr>
              <w:spacing w:line="460" w:lineRule="exact"/>
              <w:jc w:val="both"/>
              <w:rPr>
                <w:rFonts w:ascii="Times New Roman" w:eastAsia="標楷體" w:hAnsi="Times New Roman"/>
                <w:strike/>
                <w:sz w:val="28"/>
                <w:szCs w:val="28"/>
              </w:rPr>
            </w:pPr>
          </w:p>
          <w:p w14:paraId="069699AD" w14:textId="77777777" w:rsidR="00F53AB4" w:rsidRPr="00C574B2" w:rsidRDefault="00F53AB4" w:rsidP="00522F25">
            <w:pPr>
              <w:spacing w:line="460" w:lineRule="exact"/>
              <w:jc w:val="both"/>
              <w:rPr>
                <w:rFonts w:ascii="Times New Roman" w:eastAsia="標楷體" w:hAnsi="Times New Roman"/>
                <w:strike/>
                <w:sz w:val="28"/>
                <w:szCs w:val="28"/>
              </w:rPr>
            </w:pPr>
          </w:p>
          <w:p w14:paraId="364B205E" w14:textId="77777777" w:rsidR="00F53AB4" w:rsidRPr="00C574B2" w:rsidRDefault="00F53AB4" w:rsidP="00522F25">
            <w:pPr>
              <w:spacing w:line="460" w:lineRule="exact"/>
              <w:jc w:val="both"/>
              <w:rPr>
                <w:rFonts w:ascii="Times New Roman" w:eastAsia="標楷體" w:hAnsi="Times New Roman"/>
                <w:strike/>
                <w:sz w:val="28"/>
                <w:szCs w:val="28"/>
              </w:rPr>
            </w:pPr>
          </w:p>
          <w:p w14:paraId="6AC41212" w14:textId="77777777" w:rsidR="00F53AB4" w:rsidRPr="00C574B2" w:rsidRDefault="00F53AB4" w:rsidP="00522F25">
            <w:pPr>
              <w:spacing w:line="460" w:lineRule="exact"/>
              <w:jc w:val="both"/>
              <w:rPr>
                <w:rFonts w:ascii="Times New Roman" w:eastAsia="標楷體" w:hAnsi="Times New Roman"/>
                <w:strike/>
                <w:sz w:val="28"/>
                <w:szCs w:val="28"/>
              </w:rPr>
            </w:pPr>
          </w:p>
          <w:p w14:paraId="46E41DF0" w14:textId="77777777" w:rsidR="00F53AB4" w:rsidRPr="00C574B2" w:rsidRDefault="00F53AB4" w:rsidP="00522F25">
            <w:pPr>
              <w:spacing w:line="460" w:lineRule="exact"/>
              <w:jc w:val="both"/>
              <w:rPr>
                <w:rFonts w:ascii="Times New Roman" w:eastAsia="標楷體" w:hAnsi="Times New Roman"/>
                <w:strike/>
                <w:sz w:val="28"/>
                <w:szCs w:val="28"/>
              </w:rPr>
            </w:pPr>
          </w:p>
          <w:p w14:paraId="0E428221" w14:textId="51B9780A" w:rsidR="00F53AB4" w:rsidRPr="00C574B2" w:rsidRDefault="00C574B2" w:rsidP="00F53AB4">
            <w:pPr>
              <w:spacing w:line="460" w:lineRule="exact"/>
              <w:jc w:val="center"/>
              <w:rPr>
                <w:rFonts w:ascii="Times New Roman" w:eastAsia="標楷體" w:hAnsi="Times New Roman"/>
                <w:sz w:val="28"/>
                <w:szCs w:val="28"/>
              </w:rPr>
            </w:pPr>
            <w:r w:rsidRPr="00C574B2">
              <w:rPr>
                <w:rFonts w:ascii="Times New Roman" w:eastAsia="標楷體" w:hAnsi="Times New Roman"/>
                <w:sz w:val="28"/>
                <w:szCs w:val="28"/>
              </w:rPr>
              <w:t>Picture 1</w:t>
            </w:r>
            <w:r w:rsidRPr="00C574B2">
              <w:rPr>
                <w:rFonts w:ascii="Times New Roman" w:eastAsia="標楷體" w:hAnsi="Times New Roman"/>
                <w:sz w:val="28"/>
                <w:szCs w:val="28"/>
              </w:rPr>
              <w:t>、</w:t>
            </w:r>
            <w:r w:rsidRPr="00C574B2">
              <w:rPr>
                <w:rFonts w:ascii="Times New Roman" w:eastAsia="標楷體" w:hAnsi="Times New Roman"/>
                <w:sz w:val="28"/>
                <w:szCs w:val="28"/>
              </w:rPr>
              <w:t>MIRDC's “Aerospace Science and Technology Industry Development Department” opening ceremony. Group photo with VIPs including Wen-Tsan Lu, Assistant Chief of Industrial Development Administration, Ministry of Economic Affairs</w:t>
            </w:r>
            <w:r w:rsidRPr="00C574B2">
              <w:rPr>
                <w:rFonts w:ascii="Times New Roman" w:eastAsia="標楷體" w:hAnsi="Times New Roman"/>
                <w:sz w:val="28"/>
                <w:szCs w:val="28"/>
              </w:rPr>
              <w:t>、</w:t>
            </w:r>
            <w:r w:rsidRPr="00C574B2">
              <w:rPr>
                <w:rFonts w:ascii="Times New Roman" w:eastAsia="標楷體" w:hAnsi="Times New Roman"/>
                <w:sz w:val="28"/>
                <w:szCs w:val="28"/>
              </w:rPr>
              <w:t>Wen-Ren Chen, CEO of the Legislator Jui-Lung Lai’s Office</w:t>
            </w:r>
            <w:r w:rsidRPr="00C574B2">
              <w:rPr>
                <w:rFonts w:ascii="Times New Roman" w:eastAsia="標楷體" w:hAnsi="Times New Roman"/>
                <w:sz w:val="28"/>
                <w:szCs w:val="28"/>
              </w:rPr>
              <w:t>、</w:t>
            </w:r>
            <w:r w:rsidRPr="00C574B2">
              <w:rPr>
                <w:rFonts w:ascii="Times New Roman" w:eastAsia="標楷體" w:hAnsi="Times New Roman"/>
                <w:sz w:val="28"/>
                <w:szCs w:val="28"/>
              </w:rPr>
              <w:t>Chun-Bin Chi Vice Director, Department of Industrial Technology, Ministry of Economic Affairs</w:t>
            </w:r>
            <w:r w:rsidRPr="00C574B2">
              <w:rPr>
                <w:rFonts w:ascii="Times New Roman" w:eastAsia="標楷體" w:hAnsi="Times New Roman"/>
                <w:sz w:val="28"/>
                <w:szCs w:val="28"/>
              </w:rPr>
              <w:t>、</w:t>
            </w:r>
            <w:r w:rsidRPr="00C574B2">
              <w:rPr>
                <w:rFonts w:ascii="Times New Roman" w:eastAsia="標楷體" w:hAnsi="Times New Roman"/>
                <w:sz w:val="28"/>
                <w:szCs w:val="28"/>
              </w:rPr>
              <w:t>Yun-Chun Hsieh, President of Magnate Technology Co.</w:t>
            </w:r>
            <w:r w:rsidRPr="00C574B2">
              <w:rPr>
                <w:rFonts w:ascii="Times New Roman" w:eastAsia="標楷體" w:hAnsi="Times New Roman"/>
                <w:sz w:val="28"/>
                <w:szCs w:val="28"/>
              </w:rPr>
              <w:t>、</w:t>
            </w:r>
            <w:r w:rsidRPr="00C574B2">
              <w:rPr>
                <w:rFonts w:ascii="Times New Roman" w:eastAsia="標楷體" w:hAnsi="Times New Roman"/>
                <w:sz w:val="28"/>
                <w:szCs w:val="28"/>
              </w:rPr>
              <w:t>Kun-Shen Wang, President of Drewloong Precision, Inc.</w:t>
            </w:r>
            <w:r w:rsidRPr="00C574B2">
              <w:rPr>
                <w:rFonts w:ascii="Times New Roman" w:eastAsia="標楷體" w:hAnsi="Times New Roman"/>
                <w:sz w:val="28"/>
                <w:szCs w:val="28"/>
              </w:rPr>
              <w:t>、</w:t>
            </w:r>
            <w:r w:rsidRPr="00C574B2">
              <w:rPr>
                <w:rFonts w:ascii="Times New Roman" w:eastAsia="標楷體" w:hAnsi="Times New Roman"/>
                <w:sz w:val="28"/>
                <w:szCs w:val="28"/>
              </w:rPr>
              <w:t>Vice Minister Chuan-Neng Lin from the Ministry of Economic Affairs</w:t>
            </w:r>
            <w:r w:rsidRPr="00C574B2">
              <w:rPr>
                <w:rFonts w:ascii="Times New Roman" w:eastAsia="標楷體" w:hAnsi="Times New Roman"/>
                <w:sz w:val="28"/>
                <w:szCs w:val="28"/>
              </w:rPr>
              <w:t>、</w:t>
            </w:r>
            <w:r w:rsidRPr="00C574B2">
              <w:rPr>
                <w:rFonts w:ascii="Times New Roman" w:eastAsia="標楷體" w:hAnsi="Times New Roman"/>
                <w:sz w:val="28"/>
                <w:szCs w:val="28"/>
              </w:rPr>
              <w:t>The legislator Chih-Wei Chiu</w:t>
            </w:r>
            <w:r w:rsidRPr="00C574B2">
              <w:rPr>
                <w:rFonts w:ascii="Times New Roman" w:eastAsia="標楷體" w:hAnsi="Times New Roman"/>
                <w:sz w:val="28"/>
                <w:szCs w:val="28"/>
              </w:rPr>
              <w:t>、</w:t>
            </w:r>
            <w:r w:rsidRPr="00C574B2">
              <w:rPr>
                <w:rFonts w:ascii="Times New Roman" w:eastAsia="標楷體" w:hAnsi="Times New Roman"/>
                <w:sz w:val="28"/>
                <w:szCs w:val="28"/>
              </w:rPr>
              <w:t>Ren-Yi Lin, Chairman of MIRDC</w:t>
            </w:r>
            <w:r w:rsidRPr="00C574B2">
              <w:rPr>
                <w:rFonts w:ascii="Times New Roman" w:eastAsia="標楷體" w:hAnsi="Times New Roman"/>
                <w:sz w:val="28"/>
                <w:szCs w:val="28"/>
              </w:rPr>
              <w:t>、</w:t>
            </w:r>
            <w:r w:rsidRPr="00C574B2">
              <w:rPr>
                <w:rFonts w:ascii="Times New Roman" w:eastAsia="標楷體" w:hAnsi="Times New Roman"/>
                <w:sz w:val="28"/>
                <w:szCs w:val="28"/>
              </w:rPr>
              <w:t>Yung-Hsiang Lai, President of MIRDC</w:t>
            </w:r>
            <w:r w:rsidRPr="00C574B2">
              <w:rPr>
                <w:rFonts w:ascii="Times New Roman" w:eastAsia="標楷體" w:hAnsi="Times New Roman"/>
                <w:sz w:val="28"/>
                <w:szCs w:val="28"/>
              </w:rPr>
              <w:t>、</w:t>
            </w:r>
            <w:r w:rsidRPr="00C574B2">
              <w:rPr>
                <w:rFonts w:ascii="Times New Roman" w:eastAsia="標楷體" w:hAnsi="Times New Roman"/>
                <w:sz w:val="28"/>
                <w:szCs w:val="28"/>
              </w:rPr>
              <w:t>Chun-Lin Huang, CEO of the Legislator Shyh-Fang Liu’s Office</w:t>
            </w:r>
            <w:r w:rsidRPr="00C574B2">
              <w:rPr>
                <w:rFonts w:ascii="Times New Roman" w:eastAsia="標楷體" w:hAnsi="Times New Roman"/>
                <w:sz w:val="28"/>
                <w:szCs w:val="28"/>
              </w:rPr>
              <w:t>、</w:t>
            </w:r>
            <w:r w:rsidRPr="00C574B2">
              <w:rPr>
                <w:rFonts w:ascii="Times New Roman" w:eastAsia="標楷體" w:hAnsi="Times New Roman"/>
                <w:sz w:val="28"/>
                <w:szCs w:val="28"/>
              </w:rPr>
              <w:t>Ten-Lin Lu, President of AirAsia</w:t>
            </w:r>
            <w:r w:rsidRPr="00C574B2">
              <w:rPr>
                <w:rFonts w:ascii="Times New Roman" w:eastAsia="標楷體" w:hAnsi="Times New Roman"/>
                <w:sz w:val="28"/>
                <w:szCs w:val="28"/>
              </w:rPr>
              <w:t>、</w:t>
            </w:r>
            <w:r w:rsidRPr="00C574B2">
              <w:rPr>
                <w:rFonts w:ascii="Times New Roman" w:eastAsia="標楷體" w:hAnsi="Times New Roman"/>
                <w:sz w:val="28"/>
                <w:szCs w:val="28"/>
              </w:rPr>
              <w:t xml:space="preserve">Zou-Zhong Guo, the chief of Industrial Development Administration, Ministry of Economic Affairs and Kuo-Hao Tseng, President of Aerowin Technology Corporation. </w:t>
            </w:r>
          </w:p>
          <w:p w14:paraId="5CC6E0E8" w14:textId="77777777" w:rsidR="00F53AB4" w:rsidRPr="00C574B2" w:rsidRDefault="00F53AB4" w:rsidP="00F53AB4">
            <w:pPr>
              <w:spacing w:line="460" w:lineRule="exact"/>
              <w:jc w:val="center"/>
              <w:rPr>
                <w:rFonts w:ascii="Times New Roman" w:eastAsia="標楷體" w:hAnsi="Times New Roman"/>
                <w:sz w:val="28"/>
                <w:szCs w:val="28"/>
              </w:rPr>
            </w:pPr>
          </w:p>
          <w:p w14:paraId="733304CE" w14:textId="4835ED1F" w:rsidR="00F53AB4" w:rsidRPr="00C574B2" w:rsidRDefault="00F53AB4" w:rsidP="00C574B2">
            <w:pPr>
              <w:spacing w:line="460" w:lineRule="exact"/>
              <w:rPr>
                <w:rFonts w:ascii="Times New Roman" w:eastAsia="標楷體" w:hAnsi="Times New Roman"/>
                <w:sz w:val="28"/>
                <w:szCs w:val="28"/>
              </w:rPr>
            </w:pPr>
            <w:r w:rsidRPr="00C574B2">
              <w:rPr>
                <w:rFonts w:ascii="Times New Roman" w:hAnsi="Times New Roman"/>
                <w:noProof/>
              </w:rPr>
              <w:lastRenderedPageBreak/>
              <w:drawing>
                <wp:anchor distT="0" distB="0" distL="114300" distR="114300" simplePos="0" relativeHeight="251659776" behindDoc="1" locked="0" layoutInCell="1" allowOverlap="1" wp14:anchorId="1EEA3B47" wp14:editId="3A86007A">
                  <wp:simplePos x="0" y="0"/>
                  <wp:positionH relativeFrom="column">
                    <wp:posOffset>538480</wp:posOffset>
                  </wp:positionH>
                  <wp:positionV relativeFrom="paragraph">
                    <wp:posOffset>267335</wp:posOffset>
                  </wp:positionV>
                  <wp:extent cx="5559425" cy="3705860"/>
                  <wp:effectExtent l="0" t="0" r="3175" b="8890"/>
                  <wp:wrapTight wrapText="bothSides">
                    <wp:wrapPolygon edited="0">
                      <wp:start x="0" y="0"/>
                      <wp:lineTo x="0" y="21541"/>
                      <wp:lineTo x="21538" y="21541"/>
                      <wp:lineTo x="21538" y="0"/>
                      <wp:lineTo x="0" y="0"/>
                    </wp:wrapPolygon>
                  </wp:wrapTigh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59425" cy="3705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0887D" w14:textId="77777777" w:rsidR="00F53AB4" w:rsidRPr="00C574B2" w:rsidRDefault="00F53AB4" w:rsidP="00F53AB4">
            <w:pPr>
              <w:spacing w:line="460" w:lineRule="exact"/>
              <w:jc w:val="center"/>
              <w:rPr>
                <w:rFonts w:ascii="Times New Roman" w:eastAsia="標楷體" w:hAnsi="Times New Roman"/>
                <w:sz w:val="28"/>
                <w:szCs w:val="28"/>
              </w:rPr>
            </w:pPr>
          </w:p>
          <w:p w14:paraId="1383F8E4" w14:textId="77777777" w:rsidR="00F53AB4" w:rsidRPr="00C574B2" w:rsidRDefault="00F53AB4" w:rsidP="00F53AB4">
            <w:pPr>
              <w:spacing w:line="460" w:lineRule="exact"/>
              <w:jc w:val="center"/>
              <w:rPr>
                <w:rFonts w:ascii="Times New Roman" w:eastAsia="標楷體" w:hAnsi="Times New Roman"/>
                <w:sz w:val="28"/>
                <w:szCs w:val="28"/>
              </w:rPr>
            </w:pPr>
          </w:p>
          <w:p w14:paraId="3C525745" w14:textId="77777777" w:rsidR="00F53AB4" w:rsidRPr="00C574B2" w:rsidRDefault="00F53AB4" w:rsidP="00F53AB4">
            <w:pPr>
              <w:spacing w:line="460" w:lineRule="exact"/>
              <w:jc w:val="center"/>
              <w:rPr>
                <w:rFonts w:ascii="Times New Roman" w:eastAsia="標楷體" w:hAnsi="Times New Roman"/>
                <w:sz w:val="28"/>
                <w:szCs w:val="28"/>
              </w:rPr>
            </w:pPr>
          </w:p>
          <w:p w14:paraId="747AAAFE" w14:textId="77777777" w:rsidR="00F53AB4" w:rsidRPr="00C574B2" w:rsidRDefault="00F53AB4" w:rsidP="00F53AB4">
            <w:pPr>
              <w:spacing w:line="460" w:lineRule="exact"/>
              <w:jc w:val="center"/>
              <w:rPr>
                <w:rFonts w:ascii="Times New Roman" w:eastAsia="標楷體" w:hAnsi="Times New Roman"/>
                <w:sz w:val="28"/>
                <w:szCs w:val="28"/>
              </w:rPr>
            </w:pPr>
          </w:p>
          <w:p w14:paraId="693C96E4" w14:textId="77777777" w:rsidR="00F53AB4" w:rsidRPr="00C574B2" w:rsidRDefault="00F53AB4" w:rsidP="00F53AB4">
            <w:pPr>
              <w:spacing w:line="460" w:lineRule="exact"/>
              <w:jc w:val="center"/>
              <w:rPr>
                <w:rFonts w:ascii="Times New Roman" w:eastAsia="標楷體" w:hAnsi="Times New Roman"/>
                <w:sz w:val="28"/>
                <w:szCs w:val="28"/>
              </w:rPr>
            </w:pPr>
          </w:p>
          <w:p w14:paraId="40780E5D" w14:textId="77777777" w:rsidR="00F53AB4" w:rsidRPr="00C574B2" w:rsidRDefault="00F53AB4" w:rsidP="00F53AB4">
            <w:pPr>
              <w:spacing w:line="460" w:lineRule="exact"/>
              <w:jc w:val="center"/>
              <w:rPr>
                <w:rFonts w:ascii="Times New Roman" w:eastAsia="標楷體" w:hAnsi="Times New Roman"/>
                <w:sz w:val="28"/>
                <w:szCs w:val="28"/>
              </w:rPr>
            </w:pPr>
          </w:p>
          <w:p w14:paraId="20183142" w14:textId="77777777" w:rsidR="00F53AB4" w:rsidRPr="00C574B2" w:rsidRDefault="00F53AB4" w:rsidP="00F53AB4">
            <w:pPr>
              <w:spacing w:line="460" w:lineRule="exact"/>
              <w:jc w:val="center"/>
              <w:rPr>
                <w:rFonts w:ascii="Times New Roman" w:eastAsia="標楷體" w:hAnsi="Times New Roman"/>
                <w:sz w:val="28"/>
                <w:szCs w:val="28"/>
              </w:rPr>
            </w:pPr>
          </w:p>
          <w:p w14:paraId="6B13A5DF" w14:textId="77777777" w:rsidR="00F53AB4" w:rsidRPr="00C574B2" w:rsidRDefault="00F53AB4" w:rsidP="00F53AB4">
            <w:pPr>
              <w:spacing w:line="460" w:lineRule="exact"/>
              <w:jc w:val="center"/>
              <w:rPr>
                <w:rFonts w:ascii="Times New Roman" w:eastAsia="標楷體" w:hAnsi="Times New Roman"/>
                <w:sz w:val="28"/>
                <w:szCs w:val="28"/>
              </w:rPr>
            </w:pPr>
          </w:p>
          <w:p w14:paraId="097C84E9" w14:textId="77777777" w:rsidR="00F53AB4" w:rsidRPr="00C574B2" w:rsidRDefault="00F53AB4" w:rsidP="00F53AB4">
            <w:pPr>
              <w:spacing w:line="460" w:lineRule="exact"/>
              <w:jc w:val="center"/>
              <w:rPr>
                <w:rFonts w:ascii="Times New Roman" w:eastAsia="標楷體" w:hAnsi="Times New Roman"/>
                <w:sz w:val="28"/>
                <w:szCs w:val="28"/>
              </w:rPr>
            </w:pPr>
          </w:p>
          <w:p w14:paraId="6A84EFDC" w14:textId="77777777" w:rsidR="00F53AB4" w:rsidRPr="00C574B2" w:rsidRDefault="00F53AB4" w:rsidP="00F53AB4">
            <w:pPr>
              <w:spacing w:line="460" w:lineRule="exact"/>
              <w:jc w:val="center"/>
              <w:rPr>
                <w:rFonts w:ascii="Times New Roman" w:eastAsia="標楷體" w:hAnsi="Times New Roman"/>
                <w:sz w:val="28"/>
                <w:szCs w:val="28"/>
              </w:rPr>
            </w:pPr>
          </w:p>
          <w:p w14:paraId="644DA8F8" w14:textId="77777777" w:rsidR="00F53AB4" w:rsidRPr="00C574B2" w:rsidRDefault="00F53AB4" w:rsidP="00F53AB4">
            <w:pPr>
              <w:spacing w:line="460" w:lineRule="exact"/>
              <w:jc w:val="center"/>
              <w:rPr>
                <w:rFonts w:ascii="Times New Roman" w:eastAsia="標楷體" w:hAnsi="Times New Roman"/>
                <w:sz w:val="28"/>
                <w:szCs w:val="28"/>
              </w:rPr>
            </w:pPr>
          </w:p>
          <w:p w14:paraId="59C57F5A" w14:textId="77777777" w:rsidR="00F53AB4" w:rsidRPr="00C574B2" w:rsidRDefault="00F53AB4" w:rsidP="00F53AB4">
            <w:pPr>
              <w:spacing w:line="460" w:lineRule="exact"/>
              <w:jc w:val="center"/>
              <w:rPr>
                <w:rFonts w:ascii="Times New Roman" w:eastAsia="標楷體" w:hAnsi="Times New Roman"/>
                <w:sz w:val="28"/>
                <w:szCs w:val="28"/>
              </w:rPr>
            </w:pPr>
          </w:p>
          <w:p w14:paraId="6BE7E4CC" w14:textId="77777777" w:rsidR="00F53AB4" w:rsidRPr="00C574B2" w:rsidRDefault="00F53AB4" w:rsidP="00F53AB4">
            <w:pPr>
              <w:spacing w:line="460" w:lineRule="exact"/>
              <w:jc w:val="center"/>
              <w:rPr>
                <w:rFonts w:ascii="Times New Roman" w:eastAsia="標楷體" w:hAnsi="Times New Roman"/>
                <w:sz w:val="28"/>
                <w:szCs w:val="28"/>
              </w:rPr>
            </w:pPr>
          </w:p>
          <w:p w14:paraId="4FC3E46A" w14:textId="5682275F" w:rsidR="00F53AB4" w:rsidRPr="00C574B2" w:rsidRDefault="00C574B2" w:rsidP="00F53AB4">
            <w:pPr>
              <w:spacing w:line="460" w:lineRule="exact"/>
              <w:jc w:val="center"/>
              <w:rPr>
                <w:rFonts w:ascii="Times New Roman" w:eastAsia="標楷體" w:hAnsi="Times New Roman"/>
                <w:vanish/>
                <w:sz w:val="28"/>
                <w:szCs w:val="28"/>
              </w:rPr>
            </w:pPr>
            <w:r w:rsidRPr="00C574B2">
              <w:rPr>
                <w:rFonts w:ascii="Times New Roman" w:eastAsia="標楷體" w:hAnsi="Times New Roman"/>
                <w:sz w:val="28"/>
                <w:szCs w:val="28"/>
              </w:rPr>
              <w:t xml:space="preserve">Picture2 </w:t>
            </w:r>
            <w:r w:rsidRPr="00C574B2">
              <w:rPr>
                <w:rFonts w:ascii="Times New Roman" w:eastAsia="標楷體" w:hAnsi="Times New Roman"/>
                <w:sz w:val="28"/>
                <w:szCs w:val="28"/>
              </w:rPr>
              <w:t>、</w:t>
            </w:r>
            <w:r w:rsidRPr="00C574B2">
              <w:rPr>
                <w:rFonts w:ascii="Times New Roman" w:eastAsia="標楷體" w:hAnsi="Times New Roman"/>
                <w:sz w:val="28"/>
                <w:szCs w:val="28"/>
              </w:rPr>
              <w:t xml:space="preserve"> Group photo of VIPs at the opening ceremony of “Aerospace Science and Technology Industry Development Department”</w:t>
            </w:r>
          </w:p>
        </w:tc>
      </w:tr>
    </w:tbl>
    <w:p w14:paraId="12D33C64" w14:textId="126E03B4" w:rsidR="00503C90" w:rsidRPr="00C574B2" w:rsidRDefault="00503C90">
      <w:pPr>
        <w:widowControl/>
        <w:rPr>
          <w:rFonts w:ascii="Times New Roman" w:eastAsia="標楷體" w:hAnsi="Times New Roman"/>
          <w:b/>
          <w:sz w:val="40"/>
          <w:szCs w:val="40"/>
        </w:rPr>
      </w:pPr>
    </w:p>
    <w:sectPr w:rsidR="00503C90" w:rsidRPr="00C574B2">
      <w:pgSz w:w="11906" w:h="16838"/>
      <w:pgMar w:top="709" w:right="794" w:bottom="426" w:left="79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CA44" w14:textId="77777777" w:rsidR="00941F30" w:rsidRDefault="00941F30" w:rsidP="00AC5F59">
      <w:r>
        <w:separator/>
      </w:r>
    </w:p>
  </w:endnote>
  <w:endnote w:type="continuationSeparator" w:id="0">
    <w:p w14:paraId="5AEF098A" w14:textId="77777777" w:rsidR="00941F30" w:rsidRDefault="00941F30" w:rsidP="00AC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65C0D" w14:textId="77777777" w:rsidR="00941F30" w:rsidRDefault="00941F30" w:rsidP="00AC5F59">
      <w:r>
        <w:separator/>
      </w:r>
    </w:p>
  </w:footnote>
  <w:footnote w:type="continuationSeparator" w:id="0">
    <w:p w14:paraId="45BB5B87" w14:textId="77777777" w:rsidR="00941F30" w:rsidRDefault="00941F30" w:rsidP="00AC5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82E68"/>
    <w:multiLevelType w:val="hybridMultilevel"/>
    <w:tmpl w:val="F1FAABB6"/>
    <w:lvl w:ilvl="0" w:tplc="D4E4D3B2">
      <w:start w:val="1"/>
      <w:numFmt w:val="bullet"/>
      <w:lvlText w:val="•"/>
      <w:lvlJc w:val="left"/>
      <w:pPr>
        <w:tabs>
          <w:tab w:val="num" w:pos="720"/>
        </w:tabs>
        <w:ind w:left="720" w:hanging="360"/>
      </w:pPr>
      <w:rPr>
        <w:rFonts w:ascii="Arial" w:hAnsi="Arial" w:hint="default"/>
      </w:rPr>
    </w:lvl>
    <w:lvl w:ilvl="1" w:tplc="027EDA58" w:tentative="1">
      <w:start w:val="1"/>
      <w:numFmt w:val="bullet"/>
      <w:lvlText w:val="•"/>
      <w:lvlJc w:val="left"/>
      <w:pPr>
        <w:tabs>
          <w:tab w:val="num" w:pos="1440"/>
        </w:tabs>
        <w:ind w:left="1440" w:hanging="360"/>
      </w:pPr>
      <w:rPr>
        <w:rFonts w:ascii="Arial" w:hAnsi="Arial" w:hint="default"/>
      </w:rPr>
    </w:lvl>
    <w:lvl w:ilvl="2" w:tplc="EDBABB36" w:tentative="1">
      <w:start w:val="1"/>
      <w:numFmt w:val="bullet"/>
      <w:lvlText w:val="•"/>
      <w:lvlJc w:val="left"/>
      <w:pPr>
        <w:tabs>
          <w:tab w:val="num" w:pos="2160"/>
        </w:tabs>
        <w:ind w:left="2160" w:hanging="360"/>
      </w:pPr>
      <w:rPr>
        <w:rFonts w:ascii="Arial" w:hAnsi="Arial" w:hint="default"/>
      </w:rPr>
    </w:lvl>
    <w:lvl w:ilvl="3" w:tplc="8460B8D0" w:tentative="1">
      <w:start w:val="1"/>
      <w:numFmt w:val="bullet"/>
      <w:lvlText w:val="•"/>
      <w:lvlJc w:val="left"/>
      <w:pPr>
        <w:tabs>
          <w:tab w:val="num" w:pos="2880"/>
        </w:tabs>
        <w:ind w:left="2880" w:hanging="360"/>
      </w:pPr>
      <w:rPr>
        <w:rFonts w:ascii="Arial" w:hAnsi="Arial" w:hint="default"/>
      </w:rPr>
    </w:lvl>
    <w:lvl w:ilvl="4" w:tplc="76DA2326" w:tentative="1">
      <w:start w:val="1"/>
      <w:numFmt w:val="bullet"/>
      <w:lvlText w:val="•"/>
      <w:lvlJc w:val="left"/>
      <w:pPr>
        <w:tabs>
          <w:tab w:val="num" w:pos="3600"/>
        </w:tabs>
        <w:ind w:left="3600" w:hanging="360"/>
      </w:pPr>
      <w:rPr>
        <w:rFonts w:ascii="Arial" w:hAnsi="Arial" w:hint="default"/>
      </w:rPr>
    </w:lvl>
    <w:lvl w:ilvl="5" w:tplc="F4EC8CBC" w:tentative="1">
      <w:start w:val="1"/>
      <w:numFmt w:val="bullet"/>
      <w:lvlText w:val="•"/>
      <w:lvlJc w:val="left"/>
      <w:pPr>
        <w:tabs>
          <w:tab w:val="num" w:pos="4320"/>
        </w:tabs>
        <w:ind w:left="4320" w:hanging="360"/>
      </w:pPr>
      <w:rPr>
        <w:rFonts w:ascii="Arial" w:hAnsi="Arial" w:hint="default"/>
      </w:rPr>
    </w:lvl>
    <w:lvl w:ilvl="6" w:tplc="8AB2352C" w:tentative="1">
      <w:start w:val="1"/>
      <w:numFmt w:val="bullet"/>
      <w:lvlText w:val="•"/>
      <w:lvlJc w:val="left"/>
      <w:pPr>
        <w:tabs>
          <w:tab w:val="num" w:pos="5040"/>
        </w:tabs>
        <w:ind w:left="5040" w:hanging="360"/>
      </w:pPr>
      <w:rPr>
        <w:rFonts w:ascii="Arial" w:hAnsi="Arial" w:hint="default"/>
      </w:rPr>
    </w:lvl>
    <w:lvl w:ilvl="7" w:tplc="31E23C58" w:tentative="1">
      <w:start w:val="1"/>
      <w:numFmt w:val="bullet"/>
      <w:lvlText w:val="•"/>
      <w:lvlJc w:val="left"/>
      <w:pPr>
        <w:tabs>
          <w:tab w:val="num" w:pos="5760"/>
        </w:tabs>
        <w:ind w:left="5760" w:hanging="360"/>
      </w:pPr>
      <w:rPr>
        <w:rFonts w:ascii="Arial" w:hAnsi="Arial" w:hint="default"/>
      </w:rPr>
    </w:lvl>
    <w:lvl w:ilvl="8" w:tplc="6A06FF88"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343"/>
    <w:rsid w:val="000004D7"/>
    <w:rsid w:val="00000D6F"/>
    <w:rsid w:val="00001858"/>
    <w:rsid w:val="00001B97"/>
    <w:rsid w:val="00007AF7"/>
    <w:rsid w:val="00010245"/>
    <w:rsid w:val="0001266C"/>
    <w:rsid w:val="000159D2"/>
    <w:rsid w:val="00015E42"/>
    <w:rsid w:val="000168A6"/>
    <w:rsid w:val="0002033A"/>
    <w:rsid w:val="00020BC9"/>
    <w:rsid w:val="00024E12"/>
    <w:rsid w:val="000263EC"/>
    <w:rsid w:val="00026B69"/>
    <w:rsid w:val="0003122F"/>
    <w:rsid w:val="0003418D"/>
    <w:rsid w:val="00034C5B"/>
    <w:rsid w:val="000354DC"/>
    <w:rsid w:val="00035D4B"/>
    <w:rsid w:val="00037830"/>
    <w:rsid w:val="00041665"/>
    <w:rsid w:val="0004515E"/>
    <w:rsid w:val="00046021"/>
    <w:rsid w:val="000527F1"/>
    <w:rsid w:val="00054BE4"/>
    <w:rsid w:val="000559D2"/>
    <w:rsid w:val="00055D20"/>
    <w:rsid w:val="00057278"/>
    <w:rsid w:val="00060416"/>
    <w:rsid w:val="00062405"/>
    <w:rsid w:val="00062D60"/>
    <w:rsid w:val="00063F88"/>
    <w:rsid w:val="000646F4"/>
    <w:rsid w:val="00065F65"/>
    <w:rsid w:val="00066B0A"/>
    <w:rsid w:val="00071D26"/>
    <w:rsid w:val="00074481"/>
    <w:rsid w:val="00074672"/>
    <w:rsid w:val="0007510B"/>
    <w:rsid w:val="000800C9"/>
    <w:rsid w:val="00080362"/>
    <w:rsid w:val="00085C12"/>
    <w:rsid w:val="000911C5"/>
    <w:rsid w:val="00092759"/>
    <w:rsid w:val="00093A43"/>
    <w:rsid w:val="00093E91"/>
    <w:rsid w:val="000953E1"/>
    <w:rsid w:val="000964A2"/>
    <w:rsid w:val="000A0944"/>
    <w:rsid w:val="000A21FB"/>
    <w:rsid w:val="000A40A0"/>
    <w:rsid w:val="000A5620"/>
    <w:rsid w:val="000A585A"/>
    <w:rsid w:val="000A59AF"/>
    <w:rsid w:val="000A5D1A"/>
    <w:rsid w:val="000A6124"/>
    <w:rsid w:val="000A7FAE"/>
    <w:rsid w:val="000B0A15"/>
    <w:rsid w:val="000B1D9A"/>
    <w:rsid w:val="000B202B"/>
    <w:rsid w:val="000B22F2"/>
    <w:rsid w:val="000B2AAA"/>
    <w:rsid w:val="000B38AD"/>
    <w:rsid w:val="000B3FFD"/>
    <w:rsid w:val="000B4615"/>
    <w:rsid w:val="000B515B"/>
    <w:rsid w:val="000B5A37"/>
    <w:rsid w:val="000B61C0"/>
    <w:rsid w:val="000B6A22"/>
    <w:rsid w:val="000B6FC0"/>
    <w:rsid w:val="000C065B"/>
    <w:rsid w:val="000C0BDD"/>
    <w:rsid w:val="000C1F88"/>
    <w:rsid w:val="000C2450"/>
    <w:rsid w:val="000C31AA"/>
    <w:rsid w:val="000C3BF9"/>
    <w:rsid w:val="000C4F65"/>
    <w:rsid w:val="000C5E9F"/>
    <w:rsid w:val="000D0613"/>
    <w:rsid w:val="000D26AE"/>
    <w:rsid w:val="000D32A3"/>
    <w:rsid w:val="000D4321"/>
    <w:rsid w:val="000D58CC"/>
    <w:rsid w:val="000D7487"/>
    <w:rsid w:val="000E0FDF"/>
    <w:rsid w:val="000E1958"/>
    <w:rsid w:val="000E1D4F"/>
    <w:rsid w:val="000E2825"/>
    <w:rsid w:val="000E2D8B"/>
    <w:rsid w:val="000E3DFA"/>
    <w:rsid w:val="000E433F"/>
    <w:rsid w:val="000E52AC"/>
    <w:rsid w:val="000E6EEF"/>
    <w:rsid w:val="000E76C4"/>
    <w:rsid w:val="000F1E6D"/>
    <w:rsid w:val="000F2810"/>
    <w:rsid w:val="000F53B5"/>
    <w:rsid w:val="000F5486"/>
    <w:rsid w:val="000F63FC"/>
    <w:rsid w:val="000F673C"/>
    <w:rsid w:val="001002FA"/>
    <w:rsid w:val="001012C6"/>
    <w:rsid w:val="00101D7E"/>
    <w:rsid w:val="001025D7"/>
    <w:rsid w:val="001029C4"/>
    <w:rsid w:val="00103FD4"/>
    <w:rsid w:val="00104F31"/>
    <w:rsid w:val="00104F5F"/>
    <w:rsid w:val="00107031"/>
    <w:rsid w:val="001073E6"/>
    <w:rsid w:val="001079A6"/>
    <w:rsid w:val="00107EBB"/>
    <w:rsid w:val="00111A33"/>
    <w:rsid w:val="00112781"/>
    <w:rsid w:val="00112E26"/>
    <w:rsid w:val="00113CC0"/>
    <w:rsid w:val="0011409A"/>
    <w:rsid w:val="0011645C"/>
    <w:rsid w:val="00120034"/>
    <w:rsid w:val="001204C2"/>
    <w:rsid w:val="0012057D"/>
    <w:rsid w:val="00122B39"/>
    <w:rsid w:val="00124C8C"/>
    <w:rsid w:val="00126232"/>
    <w:rsid w:val="00126708"/>
    <w:rsid w:val="001275B7"/>
    <w:rsid w:val="00131115"/>
    <w:rsid w:val="0013344E"/>
    <w:rsid w:val="00134B57"/>
    <w:rsid w:val="0014089C"/>
    <w:rsid w:val="0014162E"/>
    <w:rsid w:val="001420C3"/>
    <w:rsid w:val="00142410"/>
    <w:rsid w:val="00144EE4"/>
    <w:rsid w:val="001459A5"/>
    <w:rsid w:val="00150E5E"/>
    <w:rsid w:val="00155AB1"/>
    <w:rsid w:val="001561FB"/>
    <w:rsid w:val="00156A94"/>
    <w:rsid w:val="0015779B"/>
    <w:rsid w:val="001607F3"/>
    <w:rsid w:val="001615A2"/>
    <w:rsid w:val="00162CCE"/>
    <w:rsid w:val="0017122A"/>
    <w:rsid w:val="0017139E"/>
    <w:rsid w:val="00171D64"/>
    <w:rsid w:val="0017423D"/>
    <w:rsid w:val="0017441B"/>
    <w:rsid w:val="00174559"/>
    <w:rsid w:val="00174C16"/>
    <w:rsid w:val="001750D9"/>
    <w:rsid w:val="00175B7C"/>
    <w:rsid w:val="0017708A"/>
    <w:rsid w:val="00180B25"/>
    <w:rsid w:val="00180F0D"/>
    <w:rsid w:val="001813A0"/>
    <w:rsid w:val="00181CD6"/>
    <w:rsid w:val="001822D0"/>
    <w:rsid w:val="00182D86"/>
    <w:rsid w:val="00185EF9"/>
    <w:rsid w:val="00186141"/>
    <w:rsid w:val="00187017"/>
    <w:rsid w:val="0019192A"/>
    <w:rsid w:val="00191952"/>
    <w:rsid w:val="001930E9"/>
    <w:rsid w:val="0019353E"/>
    <w:rsid w:val="00194D1F"/>
    <w:rsid w:val="001A205C"/>
    <w:rsid w:val="001A2516"/>
    <w:rsid w:val="001A448F"/>
    <w:rsid w:val="001A6B29"/>
    <w:rsid w:val="001A7D03"/>
    <w:rsid w:val="001B1108"/>
    <w:rsid w:val="001B1997"/>
    <w:rsid w:val="001B391D"/>
    <w:rsid w:val="001B51F5"/>
    <w:rsid w:val="001B5A1B"/>
    <w:rsid w:val="001C0D94"/>
    <w:rsid w:val="001C104E"/>
    <w:rsid w:val="001C180E"/>
    <w:rsid w:val="001C1FF3"/>
    <w:rsid w:val="001C276E"/>
    <w:rsid w:val="001C4FEB"/>
    <w:rsid w:val="001C5666"/>
    <w:rsid w:val="001C643D"/>
    <w:rsid w:val="001C7955"/>
    <w:rsid w:val="001C7BFE"/>
    <w:rsid w:val="001C7C18"/>
    <w:rsid w:val="001D0DB2"/>
    <w:rsid w:val="001D1348"/>
    <w:rsid w:val="001D2716"/>
    <w:rsid w:val="001D2FC2"/>
    <w:rsid w:val="001D467D"/>
    <w:rsid w:val="001D4A78"/>
    <w:rsid w:val="001D5B67"/>
    <w:rsid w:val="001E0A16"/>
    <w:rsid w:val="001E12C0"/>
    <w:rsid w:val="001E53BE"/>
    <w:rsid w:val="001E6EEE"/>
    <w:rsid w:val="001E76C7"/>
    <w:rsid w:val="001F16EB"/>
    <w:rsid w:val="001F2A4D"/>
    <w:rsid w:val="001F39D5"/>
    <w:rsid w:val="001F43FC"/>
    <w:rsid w:val="001F457E"/>
    <w:rsid w:val="001F5E06"/>
    <w:rsid w:val="001F7855"/>
    <w:rsid w:val="00201493"/>
    <w:rsid w:val="00201FD4"/>
    <w:rsid w:val="00203C70"/>
    <w:rsid w:val="00203F1B"/>
    <w:rsid w:val="00205B78"/>
    <w:rsid w:val="002120F5"/>
    <w:rsid w:val="00213552"/>
    <w:rsid w:val="0021411D"/>
    <w:rsid w:val="00214822"/>
    <w:rsid w:val="00214CC2"/>
    <w:rsid w:val="0021628C"/>
    <w:rsid w:val="002169DB"/>
    <w:rsid w:val="0022055E"/>
    <w:rsid w:val="00220AC1"/>
    <w:rsid w:val="0022176A"/>
    <w:rsid w:val="002234CF"/>
    <w:rsid w:val="00223761"/>
    <w:rsid w:val="0022504E"/>
    <w:rsid w:val="00226B9C"/>
    <w:rsid w:val="002379DA"/>
    <w:rsid w:val="00240628"/>
    <w:rsid w:val="00240F09"/>
    <w:rsid w:val="00247C13"/>
    <w:rsid w:val="00250312"/>
    <w:rsid w:val="00251523"/>
    <w:rsid w:val="00252623"/>
    <w:rsid w:val="00253351"/>
    <w:rsid w:val="00255B03"/>
    <w:rsid w:val="00261481"/>
    <w:rsid w:val="002656E1"/>
    <w:rsid w:val="00267832"/>
    <w:rsid w:val="00271DFA"/>
    <w:rsid w:val="00272AA2"/>
    <w:rsid w:val="002736A8"/>
    <w:rsid w:val="00274156"/>
    <w:rsid w:val="00275190"/>
    <w:rsid w:val="0027528C"/>
    <w:rsid w:val="0027788D"/>
    <w:rsid w:val="002802CD"/>
    <w:rsid w:val="00283FDC"/>
    <w:rsid w:val="00284711"/>
    <w:rsid w:val="0028508B"/>
    <w:rsid w:val="0029323A"/>
    <w:rsid w:val="00295058"/>
    <w:rsid w:val="0029653D"/>
    <w:rsid w:val="00296E2C"/>
    <w:rsid w:val="002A016E"/>
    <w:rsid w:val="002A065F"/>
    <w:rsid w:val="002A1B3E"/>
    <w:rsid w:val="002A206A"/>
    <w:rsid w:val="002A2464"/>
    <w:rsid w:val="002A45C0"/>
    <w:rsid w:val="002A64ED"/>
    <w:rsid w:val="002A7301"/>
    <w:rsid w:val="002A7389"/>
    <w:rsid w:val="002A7E8B"/>
    <w:rsid w:val="002B0E06"/>
    <w:rsid w:val="002B2689"/>
    <w:rsid w:val="002B4FAA"/>
    <w:rsid w:val="002B5936"/>
    <w:rsid w:val="002B5992"/>
    <w:rsid w:val="002B5FFA"/>
    <w:rsid w:val="002B7CF2"/>
    <w:rsid w:val="002C373B"/>
    <w:rsid w:val="002C3AF6"/>
    <w:rsid w:val="002C3F7D"/>
    <w:rsid w:val="002D1784"/>
    <w:rsid w:val="002D447E"/>
    <w:rsid w:val="002D59BE"/>
    <w:rsid w:val="002D6E45"/>
    <w:rsid w:val="002D7896"/>
    <w:rsid w:val="002E090F"/>
    <w:rsid w:val="002E0C86"/>
    <w:rsid w:val="002E55ED"/>
    <w:rsid w:val="002E658D"/>
    <w:rsid w:val="002F2CC7"/>
    <w:rsid w:val="002F3ADA"/>
    <w:rsid w:val="002F4FBD"/>
    <w:rsid w:val="002F54B9"/>
    <w:rsid w:val="002F6A8D"/>
    <w:rsid w:val="0030043B"/>
    <w:rsid w:val="0030219B"/>
    <w:rsid w:val="003029E4"/>
    <w:rsid w:val="00302A20"/>
    <w:rsid w:val="00303B1B"/>
    <w:rsid w:val="00304F26"/>
    <w:rsid w:val="00305381"/>
    <w:rsid w:val="00307756"/>
    <w:rsid w:val="0031077C"/>
    <w:rsid w:val="00311E4A"/>
    <w:rsid w:val="0031553A"/>
    <w:rsid w:val="00315901"/>
    <w:rsid w:val="00315D01"/>
    <w:rsid w:val="00316B13"/>
    <w:rsid w:val="00317691"/>
    <w:rsid w:val="003204A6"/>
    <w:rsid w:val="00323CEC"/>
    <w:rsid w:val="00323E5B"/>
    <w:rsid w:val="00324CDD"/>
    <w:rsid w:val="00327FA5"/>
    <w:rsid w:val="00330517"/>
    <w:rsid w:val="003316B6"/>
    <w:rsid w:val="0033397B"/>
    <w:rsid w:val="00333B2C"/>
    <w:rsid w:val="003343EC"/>
    <w:rsid w:val="00340236"/>
    <w:rsid w:val="00342444"/>
    <w:rsid w:val="003425E0"/>
    <w:rsid w:val="00343EF6"/>
    <w:rsid w:val="00345E22"/>
    <w:rsid w:val="003478C4"/>
    <w:rsid w:val="00347B80"/>
    <w:rsid w:val="00351D40"/>
    <w:rsid w:val="00354F54"/>
    <w:rsid w:val="00355AA3"/>
    <w:rsid w:val="003573AA"/>
    <w:rsid w:val="00362162"/>
    <w:rsid w:val="0036240F"/>
    <w:rsid w:val="00370EBD"/>
    <w:rsid w:val="00370F1D"/>
    <w:rsid w:val="00371E31"/>
    <w:rsid w:val="00371FEC"/>
    <w:rsid w:val="003727FF"/>
    <w:rsid w:val="00373D5E"/>
    <w:rsid w:val="0037439C"/>
    <w:rsid w:val="00374E03"/>
    <w:rsid w:val="0037642F"/>
    <w:rsid w:val="00384365"/>
    <w:rsid w:val="0038542D"/>
    <w:rsid w:val="0038577E"/>
    <w:rsid w:val="00386CEE"/>
    <w:rsid w:val="00386E10"/>
    <w:rsid w:val="00387F1D"/>
    <w:rsid w:val="003906CA"/>
    <w:rsid w:val="0039082C"/>
    <w:rsid w:val="00390DE0"/>
    <w:rsid w:val="00392C75"/>
    <w:rsid w:val="0039747A"/>
    <w:rsid w:val="003A07ED"/>
    <w:rsid w:val="003A1B00"/>
    <w:rsid w:val="003A340F"/>
    <w:rsid w:val="003A6B08"/>
    <w:rsid w:val="003A6D8B"/>
    <w:rsid w:val="003B1343"/>
    <w:rsid w:val="003B3A43"/>
    <w:rsid w:val="003B7CF9"/>
    <w:rsid w:val="003C1347"/>
    <w:rsid w:val="003C29B1"/>
    <w:rsid w:val="003C3730"/>
    <w:rsid w:val="003C450A"/>
    <w:rsid w:val="003C4664"/>
    <w:rsid w:val="003C6510"/>
    <w:rsid w:val="003C737A"/>
    <w:rsid w:val="003D0910"/>
    <w:rsid w:val="003D2618"/>
    <w:rsid w:val="003D3C33"/>
    <w:rsid w:val="003D4502"/>
    <w:rsid w:val="003D5B1C"/>
    <w:rsid w:val="003D619D"/>
    <w:rsid w:val="003D6545"/>
    <w:rsid w:val="003D6DEC"/>
    <w:rsid w:val="003E0383"/>
    <w:rsid w:val="003E03BA"/>
    <w:rsid w:val="003E052E"/>
    <w:rsid w:val="003E1360"/>
    <w:rsid w:val="003E312F"/>
    <w:rsid w:val="003E37B8"/>
    <w:rsid w:val="003F1A3E"/>
    <w:rsid w:val="003F1DDE"/>
    <w:rsid w:val="003F343C"/>
    <w:rsid w:val="003F3E66"/>
    <w:rsid w:val="003F4BB7"/>
    <w:rsid w:val="003F6552"/>
    <w:rsid w:val="003F7158"/>
    <w:rsid w:val="003F7494"/>
    <w:rsid w:val="00403013"/>
    <w:rsid w:val="00403828"/>
    <w:rsid w:val="004040AC"/>
    <w:rsid w:val="0040481A"/>
    <w:rsid w:val="004054E2"/>
    <w:rsid w:val="004054F0"/>
    <w:rsid w:val="004076AE"/>
    <w:rsid w:val="00410CCD"/>
    <w:rsid w:val="00413CE0"/>
    <w:rsid w:val="00417A0C"/>
    <w:rsid w:val="00421413"/>
    <w:rsid w:val="0042170A"/>
    <w:rsid w:val="004219E9"/>
    <w:rsid w:val="00422641"/>
    <w:rsid w:val="00422D94"/>
    <w:rsid w:val="0042363C"/>
    <w:rsid w:val="004245BD"/>
    <w:rsid w:val="004254A9"/>
    <w:rsid w:val="004254BD"/>
    <w:rsid w:val="00425674"/>
    <w:rsid w:val="00431552"/>
    <w:rsid w:val="004344CB"/>
    <w:rsid w:val="00434BB6"/>
    <w:rsid w:val="00434E14"/>
    <w:rsid w:val="004371DC"/>
    <w:rsid w:val="00440EF7"/>
    <w:rsid w:val="00441856"/>
    <w:rsid w:val="00443423"/>
    <w:rsid w:val="00443F9E"/>
    <w:rsid w:val="00447CAC"/>
    <w:rsid w:val="00447D8F"/>
    <w:rsid w:val="00450537"/>
    <w:rsid w:val="00453285"/>
    <w:rsid w:val="00453C3C"/>
    <w:rsid w:val="00457DD4"/>
    <w:rsid w:val="00460BE4"/>
    <w:rsid w:val="0046127A"/>
    <w:rsid w:val="004636B4"/>
    <w:rsid w:val="004648E5"/>
    <w:rsid w:val="004648FE"/>
    <w:rsid w:val="00464F08"/>
    <w:rsid w:val="0046601A"/>
    <w:rsid w:val="00467ABE"/>
    <w:rsid w:val="00471353"/>
    <w:rsid w:val="004726D8"/>
    <w:rsid w:val="004758B1"/>
    <w:rsid w:val="00476E41"/>
    <w:rsid w:val="00476E81"/>
    <w:rsid w:val="00483092"/>
    <w:rsid w:val="004840AA"/>
    <w:rsid w:val="0048536E"/>
    <w:rsid w:val="00485DA4"/>
    <w:rsid w:val="004872FC"/>
    <w:rsid w:val="00487466"/>
    <w:rsid w:val="00490CBF"/>
    <w:rsid w:val="00491E91"/>
    <w:rsid w:val="004921A3"/>
    <w:rsid w:val="00492A82"/>
    <w:rsid w:val="00493082"/>
    <w:rsid w:val="0049498A"/>
    <w:rsid w:val="00495188"/>
    <w:rsid w:val="00497F25"/>
    <w:rsid w:val="004A15EC"/>
    <w:rsid w:val="004A36E1"/>
    <w:rsid w:val="004A37DF"/>
    <w:rsid w:val="004A4DD1"/>
    <w:rsid w:val="004A510C"/>
    <w:rsid w:val="004A569C"/>
    <w:rsid w:val="004A5D63"/>
    <w:rsid w:val="004B10E0"/>
    <w:rsid w:val="004B1E13"/>
    <w:rsid w:val="004B449D"/>
    <w:rsid w:val="004B483E"/>
    <w:rsid w:val="004B73FB"/>
    <w:rsid w:val="004C01CE"/>
    <w:rsid w:val="004D05DB"/>
    <w:rsid w:val="004D063D"/>
    <w:rsid w:val="004D6BF5"/>
    <w:rsid w:val="004D7BFA"/>
    <w:rsid w:val="004E1334"/>
    <w:rsid w:val="004E1A2B"/>
    <w:rsid w:val="004E1C35"/>
    <w:rsid w:val="004E1EA4"/>
    <w:rsid w:val="004E303F"/>
    <w:rsid w:val="004E3681"/>
    <w:rsid w:val="004E4B95"/>
    <w:rsid w:val="004E542F"/>
    <w:rsid w:val="004E71AD"/>
    <w:rsid w:val="004F2072"/>
    <w:rsid w:val="004F3E35"/>
    <w:rsid w:val="004F4028"/>
    <w:rsid w:val="004F56EF"/>
    <w:rsid w:val="004F7F25"/>
    <w:rsid w:val="00500AF2"/>
    <w:rsid w:val="0050151A"/>
    <w:rsid w:val="00503C90"/>
    <w:rsid w:val="00510242"/>
    <w:rsid w:val="00510E7C"/>
    <w:rsid w:val="00512330"/>
    <w:rsid w:val="00514080"/>
    <w:rsid w:val="00516143"/>
    <w:rsid w:val="0051682C"/>
    <w:rsid w:val="00517B37"/>
    <w:rsid w:val="00520EC3"/>
    <w:rsid w:val="005217AB"/>
    <w:rsid w:val="00522D2A"/>
    <w:rsid w:val="00522F25"/>
    <w:rsid w:val="0052408C"/>
    <w:rsid w:val="005247D4"/>
    <w:rsid w:val="00524809"/>
    <w:rsid w:val="0052523F"/>
    <w:rsid w:val="0052755A"/>
    <w:rsid w:val="00527667"/>
    <w:rsid w:val="005302FF"/>
    <w:rsid w:val="00530856"/>
    <w:rsid w:val="0053135D"/>
    <w:rsid w:val="00531B40"/>
    <w:rsid w:val="00531DF7"/>
    <w:rsid w:val="00532EEE"/>
    <w:rsid w:val="00533A48"/>
    <w:rsid w:val="005356B7"/>
    <w:rsid w:val="00536307"/>
    <w:rsid w:val="00540531"/>
    <w:rsid w:val="00541D80"/>
    <w:rsid w:val="00541EFC"/>
    <w:rsid w:val="0054256C"/>
    <w:rsid w:val="005426D2"/>
    <w:rsid w:val="005436CF"/>
    <w:rsid w:val="00543B5C"/>
    <w:rsid w:val="00543F80"/>
    <w:rsid w:val="005444A0"/>
    <w:rsid w:val="00544575"/>
    <w:rsid w:val="00545A61"/>
    <w:rsid w:val="00547AE5"/>
    <w:rsid w:val="005502CD"/>
    <w:rsid w:val="00551762"/>
    <w:rsid w:val="00553CB0"/>
    <w:rsid w:val="00556856"/>
    <w:rsid w:val="00556FE6"/>
    <w:rsid w:val="00557D18"/>
    <w:rsid w:val="00561E18"/>
    <w:rsid w:val="00562F9B"/>
    <w:rsid w:val="0056495D"/>
    <w:rsid w:val="00565A33"/>
    <w:rsid w:val="0056751A"/>
    <w:rsid w:val="005726F2"/>
    <w:rsid w:val="0057436A"/>
    <w:rsid w:val="005746B7"/>
    <w:rsid w:val="00575360"/>
    <w:rsid w:val="005754F5"/>
    <w:rsid w:val="0058171F"/>
    <w:rsid w:val="00583A8E"/>
    <w:rsid w:val="00584ADA"/>
    <w:rsid w:val="00587AF2"/>
    <w:rsid w:val="00587B61"/>
    <w:rsid w:val="00587C62"/>
    <w:rsid w:val="005950EF"/>
    <w:rsid w:val="005958D4"/>
    <w:rsid w:val="00596904"/>
    <w:rsid w:val="00597BF8"/>
    <w:rsid w:val="005A143D"/>
    <w:rsid w:val="005A38C9"/>
    <w:rsid w:val="005A41B7"/>
    <w:rsid w:val="005A485C"/>
    <w:rsid w:val="005A48ED"/>
    <w:rsid w:val="005A7E0C"/>
    <w:rsid w:val="005B2616"/>
    <w:rsid w:val="005B2AED"/>
    <w:rsid w:val="005B3217"/>
    <w:rsid w:val="005B3356"/>
    <w:rsid w:val="005B3483"/>
    <w:rsid w:val="005B3EB0"/>
    <w:rsid w:val="005B4A6B"/>
    <w:rsid w:val="005B4CC9"/>
    <w:rsid w:val="005C02B1"/>
    <w:rsid w:val="005C0AC5"/>
    <w:rsid w:val="005C220E"/>
    <w:rsid w:val="005C2EC0"/>
    <w:rsid w:val="005C2FAE"/>
    <w:rsid w:val="005C3696"/>
    <w:rsid w:val="005C3F31"/>
    <w:rsid w:val="005C4B4F"/>
    <w:rsid w:val="005C4C4D"/>
    <w:rsid w:val="005C5339"/>
    <w:rsid w:val="005C6103"/>
    <w:rsid w:val="005C6FF6"/>
    <w:rsid w:val="005D12E5"/>
    <w:rsid w:val="005D136D"/>
    <w:rsid w:val="005D16BF"/>
    <w:rsid w:val="005D1F7B"/>
    <w:rsid w:val="005D2090"/>
    <w:rsid w:val="005D2217"/>
    <w:rsid w:val="005D2DF8"/>
    <w:rsid w:val="005D63C8"/>
    <w:rsid w:val="005D7194"/>
    <w:rsid w:val="005E01BB"/>
    <w:rsid w:val="005E03F1"/>
    <w:rsid w:val="005E358A"/>
    <w:rsid w:val="005E396A"/>
    <w:rsid w:val="005E4734"/>
    <w:rsid w:val="005F2C21"/>
    <w:rsid w:val="005F34CE"/>
    <w:rsid w:val="005F5747"/>
    <w:rsid w:val="005F5E7C"/>
    <w:rsid w:val="005F62AC"/>
    <w:rsid w:val="005F631C"/>
    <w:rsid w:val="005F7273"/>
    <w:rsid w:val="0060063C"/>
    <w:rsid w:val="00600BCF"/>
    <w:rsid w:val="00601D94"/>
    <w:rsid w:val="006024DA"/>
    <w:rsid w:val="00603CA1"/>
    <w:rsid w:val="00603FD0"/>
    <w:rsid w:val="0060441B"/>
    <w:rsid w:val="00610C7A"/>
    <w:rsid w:val="00612E62"/>
    <w:rsid w:val="00614828"/>
    <w:rsid w:val="00614BC7"/>
    <w:rsid w:val="00615033"/>
    <w:rsid w:val="00615258"/>
    <w:rsid w:val="00617D9B"/>
    <w:rsid w:val="0062170E"/>
    <w:rsid w:val="00621B39"/>
    <w:rsid w:val="00621F22"/>
    <w:rsid w:val="006222EB"/>
    <w:rsid w:val="006223A3"/>
    <w:rsid w:val="00622E51"/>
    <w:rsid w:val="00626AA3"/>
    <w:rsid w:val="006270E0"/>
    <w:rsid w:val="00630316"/>
    <w:rsid w:val="00630E69"/>
    <w:rsid w:val="006321A2"/>
    <w:rsid w:val="00635BAE"/>
    <w:rsid w:val="00635E43"/>
    <w:rsid w:val="00637B94"/>
    <w:rsid w:val="00641284"/>
    <w:rsid w:val="006417E1"/>
    <w:rsid w:val="00641B55"/>
    <w:rsid w:val="00641FBD"/>
    <w:rsid w:val="006426AD"/>
    <w:rsid w:val="00644562"/>
    <w:rsid w:val="006503E1"/>
    <w:rsid w:val="00650AF4"/>
    <w:rsid w:val="00652542"/>
    <w:rsid w:val="00653511"/>
    <w:rsid w:val="00654ED3"/>
    <w:rsid w:val="00655A88"/>
    <w:rsid w:val="00656A53"/>
    <w:rsid w:val="00656B0C"/>
    <w:rsid w:val="0066280B"/>
    <w:rsid w:val="00662B68"/>
    <w:rsid w:val="00662E56"/>
    <w:rsid w:val="0066325D"/>
    <w:rsid w:val="006653A4"/>
    <w:rsid w:val="006675D0"/>
    <w:rsid w:val="00667B5E"/>
    <w:rsid w:val="0067114E"/>
    <w:rsid w:val="006727B0"/>
    <w:rsid w:val="00672CBF"/>
    <w:rsid w:val="006744CD"/>
    <w:rsid w:val="00674C98"/>
    <w:rsid w:val="00675CF9"/>
    <w:rsid w:val="00676A5C"/>
    <w:rsid w:val="00682652"/>
    <w:rsid w:val="00683559"/>
    <w:rsid w:val="006841EB"/>
    <w:rsid w:val="00684A69"/>
    <w:rsid w:val="00684BB2"/>
    <w:rsid w:val="00684CBD"/>
    <w:rsid w:val="00686EB6"/>
    <w:rsid w:val="00686FE1"/>
    <w:rsid w:val="006877F3"/>
    <w:rsid w:val="00687D87"/>
    <w:rsid w:val="00690FB7"/>
    <w:rsid w:val="0069136B"/>
    <w:rsid w:val="00692512"/>
    <w:rsid w:val="0069264C"/>
    <w:rsid w:val="006956AB"/>
    <w:rsid w:val="006957C1"/>
    <w:rsid w:val="00695954"/>
    <w:rsid w:val="00696E15"/>
    <w:rsid w:val="006A0869"/>
    <w:rsid w:val="006A0EC8"/>
    <w:rsid w:val="006A37CD"/>
    <w:rsid w:val="006A67C5"/>
    <w:rsid w:val="006A761B"/>
    <w:rsid w:val="006B13A5"/>
    <w:rsid w:val="006B1E6B"/>
    <w:rsid w:val="006B26E6"/>
    <w:rsid w:val="006B2E61"/>
    <w:rsid w:val="006B4E98"/>
    <w:rsid w:val="006B5696"/>
    <w:rsid w:val="006B5B2A"/>
    <w:rsid w:val="006B5E8F"/>
    <w:rsid w:val="006C0868"/>
    <w:rsid w:val="006C2316"/>
    <w:rsid w:val="006C2E97"/>
    <w:rsid w:val="006C451C"/>
    <w:rsid w:val="006C4B32"/>
    <w:rsid w:val="006C680F"/>
    <w:rsid w:val="006C6B14"/>
    <w:rsid w:val="006D17C1"/>
    <w:rsid w:val="006D1B24"/>
    <w:rsid w:val="006D2B0F"/>
    <w:rsid w:val="006D468C"/>
    <w:rsid w:val="006E13AD"/>
    <w:rsid w:val="006E2156"/>
    <w:rsid w:val="006E3E64"/>
    <w:rsid w:val="006E53BC"/>
    <w:rsid w:val="006E5A0A"/>
    <w:rsid w:val="006E6207"/>
    <w:rsid w:val="006F0D3C"/>
    <w:rsid w:val="006F1A1E"/>
    <w:rsid w:val="006F23A9"/>
    <w:rsid w:val="006F4C05"/>
    <w:rsid w:val="006F52B9"/>
    <w:rsid w:val="006F6F66"/>
    <w:rsid w:val="00704C51"/>
    <w:rsid w:val="00705838"/>
    <w:rsid w:val="00706B73"/>
    <w:rsid w:val="00712949"/>
    <w:rsid w:val="00715800"/>
    <w:rsid w:val="007159F8"/>
    <w:rsid w:val="00715C7B"/>
    <w:rsid w:val="007162B3"/>
    <w:rsid w:val="00717EE5"/>
    <w:rsid w:val="007217E3"/>
    <w:rsid w:val="00724EB2"/>
    <w:rsid w:val="00725E92"/>
    <w:rsid w:val="007279D2"/>
    <w:rsid w:val="00727A0C"/>
    <w:rsid w:val="00730926"/>
    <w:rsid w:val="00730F1F"/>
    <w:rsid w:val="00732D69"/>
    <w:rsid w:val="00733877"/>
    <w:rsid w:val="00734320"/>
    <w:rsid w:val="007356D6"/>
    <w:rsid w:val="00737717"/>
    <w:rsid w:val="007400C2"/>
    <w:rsid w:val="00743A09"/>
    <w:rsid w:val="00745134"/>
    <w:rsid w:val="00750094"/>
    <w:rsid w:val="007508A0"/>
    <w:rsid w:val="007513C1"/>
    <w:rsid w:val="007517FB"/>
    <w:rsid w:val="00751B00"/>
    <w:rsid w:val="00753A8D"/>
    <w:rsid w:val="00757303"/>
    <w:rsid w:val="007603B2"/>
    <w:rsid w:val="00761358"/>
    <w:rsid w:val="00761A23"/>
    <w:rsid w:val="007702E6"/>
    <w:rsid w:val="0077072D"/>
    <w:rsid w:val="00770DE9"/>
    <w:rsid w:val="00771331"/>
    <w:rsid w:val="00772162"/>
    <w:rsid w:val="00772F50"/>
    <w:rsid w:val="007746B6"/>
    <w:rsid w:val="00774A79"/>
    <w:rsid w:val="0077501C"/>
    <w:rsid w:val="00775E39"/>
    <w:rsid w:val="0078131E"/>
    <w:rsid w:val="00783F3D"/>
    <w:rsid w:val="00784038"/>
    <w:rsid w:val="00784739"/>
    <w:rsid w:val="00790446"/>
    <w:rsid w:val="007909B7"/>
    <w:rsid w:val="00791DC9"/>
    <w:rsid w:val="00796159"/>
    <w:rsid w:val="00796B95"/>
    <w:rsid w:val="00796D8D"/>
    <w:rsid w:val="00796DA0"/>
    <w:rsid w:val="00796DA5"/>
    <w:rsid w:val="00796FD3"/>
    <w:rsid w:val="007A015F"/>
    <w:rsid w:val="007A04BF"/>
    <w:rsid w:val="007A1544"/>
    <w:rsid w:val="007A421D"/>
    <w:rsid w:val="007B0E89"/>
    <w:rsid w:val="007B1667"/>
    <w:rsid w:val="007B2910"/>
    <w:rsid w:val="007B7402"/>
    <w:rsid w:val="007C055C"/>
    <w:rsid w:val="007C06DA"/>
    <w:rsid w:val="007C0CBF"/>
    <w:rsid w:val="007C7FCF"/>
    <w:rsid w:val="007D1780"/>
    <w:rsid w:val="007D18A2"/>
    <w:rsid w:val="007D1A22"/>
    <w:rsid w:val="007D2C8A"/>
    <w:rsid w:val="007D2EE5"/>
    <w:rsid w:val="007D32C9"/>
    <w:rsid w:val="007D34A3"/>
    <w:rsid w:val="007D6060"/>
    <w:rsid w:val="007D732E"/>
    <w:rsid w:val="007E09F7"/>
    <w:rsid w:val="007E2C26"/>
    <w:rsid w:val="007E488A"/>
    <w:rsid w:val="007E73B7"/>
    <w:rsid w:val="007F25E2"/>
    <w:rsid w:val="007F4389"/>
    <w:rsid w:val="007F4880"/>
    <w:rsid w:val="007F6E3F"/>
    <w:rsid w:val="007F7262"/>
    <w:rsid w:val="007F75E9"/>
    <w:rsid w:val="007F7975"/>
    <w:rsid w:val="007F7B63"/>
    <w:rsid w:val="00804744"/>
    <w:rsid w:val="00805E09"/>
    <w:rsid w:val="00807D32"/>
    <w:rsid w:val="00811986"/>
    <w:rsid w:val="008136BD"/>
    <w:rsid w:val="0081659A"/>
    <w:rsid w:val="00816C2F"/>
    <w:rsid w:val="00820885"/>
    <w:rsid w:val="00822454"/>
    <w:rsid w:val="008242E3"/>
    <w:rsid w:val="00825A03"/>
    <w:rsid w:val="00825BBD"/>
    <w:rsid w:val="00825C26"/>
    <w:rsid w:val="00827AFA"/>
    <w:rsid w:val="00830FE6"/>
    <w:rsid w:val="00834287"/>
    <w:rsid w:val="008351AE"/>
    <w:rsid w:val="008352C7"/>
    <w:rsid w:val="00835F9F"/>
    <w:rsid w:val="0084345C"/>
    <w:rsid w:val="00846D57"/>
    <w:rsid w:val="00850C60"/>
    <w:rsid w:val="00850EF1"/>
    <w:rsid w:val="00851E60"/>
    <w:rsid w:val="008538FD"/>
    <w:rsid w:val="00854B2B"/>
    <w:rsid w:val="00857DBB"/>
    <w:rsid w:val="00860D62"/>
    <w:rsid w:val="0086119F"/>
    <w:rsid w:val="00862AF7"/>
    <w:rsid w:val="00862F80"/>
    <w:rsid w:val="00864E6F"/>
    <w:rsid w:val="00865B49"/>
    <w:rsid w:val="00867190"/>
    <w:rsid w:val="00872B7B"/>
    <w:rsid w:val="00873948"/>
    <w:rsid w:val="00873F72"/>
    <w:rsid w:val="008756DF"/>
    <w:rsid w:val="008756FB"/>
    <w:rsid w:val="0088009F"/>
    <w:rsid w:val="00880782"/>
    <w:rsid w:val="00880D74"/>
    <w:rsid w:val="00884453"/>
    <w:rsid w:val="0088488C"/>
    <w:rsid w:val="0088691E"/>
    <w:rsid w:val="008871DD"/>
    <w:rsid w:val="00887332"/>
    <w:rsid w:val="0088752E"/>
    <w:rsid w:val="00891725"/>
    <w:rsid w:val="008A0B62"/>
    <w:rsid w:val="008A1C29"/>
    <w:rsid w:val="008A206B"/>
    <w:rsid w:val="008A2373"/>
    <w:rsid w:val="008A2C04"/>
    <w:rsid w:val="008A3567"/>
    <w:rsid w:val="008A3F42"/>
    <w:rsid w:val="008A428F"/>
    <w:rsid w:val="008A7111"/>
    <w:rsid w:val="008B0648"/>
    <w:rsid w:val="008B0946"/>
    <w:rsid w:val="008B37AA"/>
    <w:rsid w:val="008B40D7"/>
    <w:rsid w:val="008B4148"/>
    <w:rsid w:val="008B4989"/>
    <w:rsid w:val="008B4D03"/>
    <w:rsid w:val="008B52CA"/>
    <w:rsid w:val="008B560E"/>
    <w:rsid w:val="008B7E4F"/>
    <w:rsid w:val="008C0BB1"/>
    <w:rsid w:val="008C10FF"/>
    <w:rsid w:val="008C1E95"/>
    <w:rsid w:val="008C44B2"/>
    <w:rsid w:val="008D1D05"/>
    <w:rsid w:val="008D5C10"/>
    <w:rsid w:val="008E2F75"/>
    <w:rsid w:val="008E3972"/>
    <w:rsid w:val="008E59D3"/>
    <w:rsid w:val="008E5A3B"/>
    <w:rsid w:val="008E5EFB"/>
    <w:rsid w:val="008E5F8A"/>
    <w:rsid w:val="008E67E9"/>
    <w:rsid w:val="008E6B8B"/>
    <w:rsid w:val="008F3CEC"/>
    <w:rsid w:val="008F3DAC"/>
    <w:rsid w:val="008F4159"/>
    <w:rsid w:val="00900823"/>
    <w:rsid w:val="009009FC"/>
    <w:rsid w:val="009010DA"/>
    <w:rsid w:val="00901650"/>
    <w:rsid w:val="00902074"/>
    <w:rsid w:val="00902771"/>
    <w:rsid w:val="00904763"/>
    <w:rsid w:val="009050FD"/>
    <w:rsid w:val="00905300"/>
    <w:rsid w:val="009063C7"/>
    <w:rsid w:val="00913AA8"/>
    <w:rsid w:val="00915903"/>
    <w:rsid w:val="00915907"/>
    <w:rsid w:val="00916B0F"/>
    <w:rsid w:val="009218FE"/>
    <w:rsid w:val="009228A6"/>
    <w:rsid w:val="00922EE5"/>
    <w:rsid w:val="00923E6B"/>
    <w:rsid w:val="00925ED8"/>
    <w:rsid w:val="00926D40"/>
    <w:rsid w:val="009270AC"/>
    <w:rsid w:val="00927732"/>
    <w:rsid w:val="00930A3E"/>
    <w:rsid w:val="009320F6"/>
    <w:rsid w:val="009328C3"/>
    <w:rsid w:val="00935DEC"/>
    <w:rsid w:val="009371B3"/>
    <w:rsid w:val="00937A45"/>
    <w:rsid w:val="009405EA"/>
    <w:rsid w:val="00940D65"/>
    <w:rsid w:val="00941909"/>
    <w:rsid w:val="00941A5E"/>
    <w:rsid w:val="00941F30"/>
    <w:rsid w:val="009429C1"/>
    <w:rsid w:val="00944815"/>
    <w:rsid w:val="009459CE"/>
    <w:rsid w:val="00946D81"/>
    <w:rsid w:val="0094734A"/>
    <w:rsid w:val="009510EE"/>
    <w:rsid w:val="0095155B"/>
    <w:rsid w:val="00951B29"/>
    <w:rsid w:val="00951D06"/>
    <w:rsid w:val="00955688"/>
    <w:rsid w:val="009556C4"/>
    <w:rsid w:val="00956829"/>
    <w:rsid w:val="009568D0"/>
    <w:rsid w:val="0095708F"/>
    <w:rsid w:val="00960E8D"/>
    <w:rsid w:val="0096214B"/>
    <w:rsid w:val="00963230"/>
    <w:rsid w:val="00965711"/>
    <w:rsid w:val="00967765"/>
    <w:rsid w:val="00967F34"/>
    <w:rsid w:val="0097612E"/>
    <w:rsid w:val="0097687D"/>
    <w:rsid w:val="00982CD3"/>
    <w:rsid w:val="00983A6A"/>
    <w:rsid w:val="00983EB7"/>
    <w:rsid w:val="009843C8"/>
    <w:rsid w:val="0098512A"/>
    <w:rsid w:val="00985185"/>
    <w:rsid w:val="00986046"/>
    <w:rsid w:val="00987E47"/>
    <w:rsid w:val="00991AB2"/>
    <w:rsid w:val="00991B8D"/>
    <w:rsid w:val="00991F57"/>
    <w:rsid w:val="00992C0A"/>
    <w:rsid w:val="00994835"/>
    <w:rsid w:val="009948FA"/>
    <w:rsid w:val="00997933"/>
    <w:rsid w:val="009A169B"/>
    <w:rsid w:val="009A1803"/>
    <w:rsid w:val="009A1F27"/>
    <w:rsid w:val="009A3F1C"/>
    <w:rsid w:val="009A4846"/>
    <w:rsid w:val="009A4E66"/>
    <w:rsid w:val="009A560D"/>
    <w:rsid w:val="009A5801"/>
    <w:rsid w:val="009B037F"/>
    <w:rsid w:val="009B1F5D"/>
    <w:rsid w:val="009B296C"/>
    <w:rsid w:val="009B4026"/>
    <w:rsid w:val="009B4ED4"/>
    <w:rsid w:val="009B57C9"/>
    <w:rsid w:val="009B6B38"/>
    <w:rsid w:val="009B7597"/>
    <w:rsid w:val="009C04E4"/>
    <w:rsid w:val="009C2DDB"/>
    <w:rsid w:val="009C3C66"/>
    <w:rsid w:val="009C48D0"/>
    <w:rsid w:val="009C743B"/>
    <w:rsid w:val="009D1A19"/>
    <w:rsid w:val="009D40D9"/>
    <w:rsid w:val="009D4735"/>
    <w:rsid w:val="009D7333"/>
    <w:rsid w:val="009D76F0"/>
    <w:rsid w:val="009E0049"/>
    <w:rsid w:val="009E3CA2"/>
    <w:rsid w:val="009E3FFE"/>
    <w:rsid w:val="009E45D6"/>
    <w:rsid w:val="009E4DFD"/>
    <w:rsid w:val="009E55F2"/>
    <w:rsid w:val="009E6B13"/>
    <w:rsid w:val="009E79CA"/>
    <w:rsid w:val="009F4B8B"/>
    <w:rsid w:val="009F710E"/>
    <w:rsid w:val="00A008EF"/>
    <w:rsid w:val="00A01508"/>
    <w:rsid w:val="00A016BC"/>
    <w:rsid w:val="00A022B8"/>
    <w:rsid w:val="00A023A6"/>
    <w:rsid w:val="00A03EFB"/>
    <w:rsid w:val="00A0483E"/>
    <w:rsid w:val="00A04AF3"/>
    <w:rsid w:val="00A06A17"/>
    <w:rsid w:val="00A10284"/>
    <w:rsid w:val="00A104DB"/>
    <w:rsid w:val="00A11E80"/>
    <w:rsid w:val="00A12055"/>
    <w:rsid w:val="00A142CA"/>
    <w:rsid w:val="00A1472D"/>
    <w:rsid w:val="00A23711"/>
    <w:rsid w:val="00A26575"/>
    <w:rsid w:val="00A30DC0"/>
    <w:rsid w:val="00A331CE"/>
    <w:rsid w:val="00A33E14"/>
    <w:rsid w:val="00A3458E"/>
    <w:rsid w:val="00A346BB"/>
    <w:rsid w:val="00A355E3"/>
    <w:rsid w:val="00A360BB"/>
    <w:rsid w:val="00A3638F"/>
    <w:rsid w:val="00A37D4C"/>
    <w:rsid w:val="00A428A3"/>
    <w:rsid w:val="00A45495"/>
    <w:rsid w:val="00A4559E"/>
    <w:rsid w:val="00A455F6"/>
    <w:rsid w:val="00A46FDF"/>
    <w:rsid w:val="00A471E8"/>
    <w:rsid w:val="00A50B17"/>
    <w:rsid w:val="00A50B66"/>
    <w:rsid w:val="00A51394"/>
    <w:rsid w:val="00A5264C"/>
    <w:rsid w:val="00A5348A"/>
    <w:rsid w:val="00A551BB"/>
    <w:rsid w:val="00A560A7"/>
    <w:rsid w:val="00A5749E"/>
    <w:rsid w:val="00A57ADE"/>
    <w:rsid w:val="00A57BBA"/>
    <w:rsid w:val="00A57F64"/>
    <w:rsid w:val="00A626F8"/>
    <w:rsid w:val="00A62FBA"/>
    <w:rsid w:val="00A631B7"/>
    <w:rsid w:val="00A63BF9"/>
    <w:rsid w:val="00A63FC8"/>
    <w:rsid w:val="00A64700"/>
    <w:rsid w:val="00A66923"/>
    <w:rsid w:val="00A70A0A"/>
    <w:rsid w:val="00A71873"/>
    <w:rsid w:val="00A71B9D"/>
    <w:rsid w:val="00A71E6D"/>
    <w:rsid w:val="00A724D5"/>
    <w:rsid w:val="00A726E0"/>
    <w:rsid w:val="00A740C6"/>
    <w:rsid w:val="00A7420A"/>
    <w:rsid w:val="00A74446"/>
    <w:rsid w:val="00A74522"/>
    <w:rsid w:val="00A755FB"/>
    <w:rsid w:val="00A764D5"/>
    <w:rsid w:val="00A76AB7"/>
    <w:rsid w:val="00A76CC9"/>
    <w:rsid w:val="00A77E33"/>
    <w:rsid w:val="00A77F39"/>
    <w:rsid w:val="00A82E51"/>
    <w:rsid w:val="00A82FAD"/>
    <w:rsid w:val="00A84607"/>
    <w:rsid w:val="00A85EC7"/>
    <w:rsid w:val="00A86453"/>
    <w:rsid w:val="00A9039F"/>
    <w:rsid w:val="00A90A3D"/>
    <w:rsid w:val="00A9117B"/>
    <w:rsid w:val="00A91BC7"/>
    <w:rsid w:val="00A92D86"/>
    <w:rsid w:val="00A93E32"/>
    <w:rsid w:val="00A9461B"/>
    <w:rsid w:val="00A949CE"/>
    <w:rsid w:val="00A9596A"/>
    <w:rsid w:val="00A97A4F"/>
    <w:rsid w:val="00AA0B2A"/>
    <w:rsid w:val="00AA1FF5"/>
    <w:rsid w:val="00AB090A"/>
    <w:rsid w:val="00AB0B44"/>
    <w:rsid w:val="00AB1752"/>
    <w:rsid w:val="00AB370E"/>
    <w:rsid w:val="00AB3AA8"/>
    <w:rsid w:val="00AC5F59"/>
    <w:rsid w:val="00AC7025"/>
    <w:rsid w:val="00AD0CF9"/>
    <w:rsid w:val="00AD173D"/>
    <w:rsid w:val="00AD24F6"/>
    <w:rsid w:val="00AD2C8D"/>
    <w:rsid w:val="00AD5906"/>
    <w:rsid w:val="00AD63A8"/>
    <w:rsid w:val="00AD6FA5"/>
    <w:rsid w:val="00AD72B4"/>
    <w:rsid w:val="00AE1DF0"/>
    <w:rsid w:val="00AE6685"/>
    <w:rsid w:val="00AF1CF5"/>
    <w:rsid w:val="00AF4C26"/>
    <w:rsid w:val="00AF6978"/>
    <w:rsid w:val="00AF7B7E"/>
    <w:rsid w:val="00B03563"/>
    <w:rsid w:val="00B05456"/>
    <w:rsid w:val="00B12651"/>
    <w:rsid w:val="00B137CD"/>
    <w:rsid w:val="00B15302"/>
    <w:rsid w:val="00B15859"/>
    <w:rsid w:val="00B15BEE"/>
    <w:rsid w:val="00B15D9C"/>
    <w:rsid w:val="00B1629B"/>
    <w:rsid w:val="00B1671D"/>
    <w:rsid w:val="00B17E8D"/>
    <w:rsid w:val="00B17F5E"/>
    <w:rsid w:val="00B203E8"/>
    <w:rsid w:val="00B20488"/>
    <w:rsid w:val="00B25D8C"/>
    <w:rsid w:val="00B26DED"/>
    <w:rsid w:val="00B27747"/>
    <w:rsid w:val="00B2787F"/>
    <w:rsid w:val="00B30139"/>
    <w:rsid w:val="00B30384"/>
    <w:rsid w:val="00B31B7C"/>
    <w:rsid w:val="00B31BEB"/>
    <w:rsid w:val="00B3292B"/>
    <w:rsid w:val="00B32F1B"/>
    <w:rsid w:val="00B32F42"/>
    <w:rsid w:val="00B40570"/>
    <w:rsid w:val="00B4269E"/>
    <w:rsid w:val="00B4294D"/>
    <w:rsid w:val="00B43324"/>
    <w:rsid w:val="00B43E9E"/>
    <w:rsid w:val="00B45589"/>
    <w:rsid w:val="00B4720C"/>
    <w:rsid w:val="00B52CA5"/>
    <w:rsid w:val="00B53CA9"/>
    <w:rsid w:val="00B53D64"/>
    <w:rsid w:val="00B554E2"/>
    <w:rsid w:val="00B56CDF"/>
    <w:rsid w:val="00B57EF1"/>
    <w:rsid w:val="00B60EC2"/>
    <w:rsid w:val="00B61C34"/>
    <w:rsid w:val="00B6264C"/>
    <w:rsid w:val="00B64747"/>
    <w:rsid w:val="00B651FB"/>
    <w:rsid w:val="00B65A72"/>
    <w:rsid w:val="00B65F5E"/>
    <w:rsid w:val="00B668BE"/>
    <w:rsid w:val="00B66FC6"/>
    <w:rsid w:val="00B70570"/>
    <w:rsid w:val="00B73C9F"/>
    <w:rsid w:val="00B806E0"/>
    <w:rsid w:val="00B81B74"/>
    <w:rsid w:val="00B824B8"/>
    <w:rsid w:val="00B8359E"/>
    <w:rsid w:val="00B83E52"/>
    <w:rsid w:val="00B83FCE"/>
    <w:rsid w:val="00B857D2"/>
    <w:rsid w:val="00B85D33"/>
    <w:rsid w:val="00B861C5"/>
    <w:rsid w:val="00B861FD"/>
    <w:rsid w:val="00B869CA"/>
    <w:rsid w:val="00B87800"/>
    <w:rsid w:val="00B879C7"/>
    <w:rsid w:val="00B87C42"/>
    <w:rsid w:val="00B91F61"/>
    <w:rsid w:val="00B926EF"/>
    <w:rsid w:val="00B92F69"/>
    <w:rsid w:val="00B93106"/>
    <w:rsid w:val="00B93298"/>
    <w:rsid w:val="00B933A8"/>
    <w:rsid w:val="00B9588F"/>
    <w:rsid w:val="00BA11F3"/>
    <w:rsid w:val="00BA2FE8"/>
    <w:rsid w:val="00BA4BF5"/>
    <w:rsid w:val="00BA504A"/>
    <w:rsid w:val="00BA62DC"/>
    <w:rsid w:val="00BB06C8"/>
    <w:rsid w:val="00BB2391"/>
    <w:rsid w:val="00BB40C5"/>
    <w:rsid w:val="00BB4A03"/>
    <w:rsid w:val="00BB533E"/>
    <w:rsid w:val="00BB5A84"/>
    <w:rsid w:val="00BB5F78"/>
    <w:rsid w:val="00BB701B"/>
    <w:rsid w:val="00BB75CE"/>
    <w:rsid w:val="00BB784F"/>
    <w:rsid w:val="00BC58E9"/>
    <w:rsid w:val="00BC5EBA"/>
    <w:rsid w:val="00BC6769"/>
    <w:rsid w:val="00BC7A4C"/>
    <w:rsid w:val="00BD1536"/>
    <w:rsid w:val="00BD27E4"/>
    <w:rsid w:val="00BD2C51"/>
    <w:rsid w:val="00BD64ED"/>
    <w:rsid w:val="00BD6814"/>
    <w:rsid w:val="00BE0FAD"/>
    <w:rsid w:val="00BE516A"/>
    <w:rsid w:val="00BF0EAA"/>
    <w:rsid w:val="00BF127C"/>
    <w:rsid w:val="00C00875"/>
    <w:rsid w:val="00C01632"/>
    <w:rsid w:val="00C027E7"/>
    <w:rsid w:val="00C03321"/>
    <w:rsid w:val="00C046C3"/>
    <w:rsid w:val="00C0489B"/>
    <w:rsid w:val="00C04E6C"/>
    <w:rsid w:val="00C07CBF"/>
    <w:rsid w:val="00C07F0C"/>
    <w:rsid w:val="00C07F40"/>
    <w:rsid w:val="00C102B0"/>
    <w:rsid w:val="00C120EA"/>
    <w:rsid w:val="00C143CF"/>
    <w:rsid w:val="00C16F5E"/>
    <w:rsid w:val="00C20EE3"/>
    <w:rsid w:val="00C22834"/>
    <w:rsid w:val="00C2355F"/>
    <w:rsid w:val="00C24178"/>
    <w:rsid w:val="00C26FCF"/>
    <w:rsid w:val="00C27D2D"/>
    <w:rsid w:val="00C33450"/>
    <w:rsid w:val="00C340DA"/>
    <w:rsid w:val="00C342EC"/>
    <w:rsid w:val="00C3565D"/>
    <w:rsid w:val="00C3618E"/>
    <w:rsid w:val="00C37895"/>
    <w:rsid w:val="00C41B82"/>
    <w:rsid w:val="00C424B8"/>
    <w:rsid w:val="00C43700"/>
    <w:rsid w:val="00C43AB8"/>
    <w:rsid w:val="00C445D8"/>
    <w:rsid w:val="00C44B9A"/>
    <w:rsid w:val="00C4562D"/>
    <w:rsid w:val="00C46739"/>
    <w:rsid w:val="00C47C34"/>
    <w:rsid w:val="00C47CF8"/>
    <w:rsid w:val="00C5337D"/>
    <w:rsid w:val="00C5393C"/>
    <w:rsid w:val="00C554D3"/>
    <w:rsid w:val="00C574AC"/>
    <w:rsid w:val="00C574B2"/>
    <w:rsid w:val="00C62BC8"/>
    <w:rsid w:val="00C65393"/>
    <w:rsid w:val="00C66EB9"/>
    <w:rsid w:val="00C70D82"/>
    <w:rsid w:val="00C750D2"/>
    <w:rsid w:val="00C80336"/>
    <w:rsid w:val="00C820D7"/>
    <w:rsid w:val="00C82755"/>
    <w:rsid w:val="00C82E7F"/>
    <w:rsid w:val="00C83887"/>
    <w:rsid w:val="00C83ACD"/>
    <w:rsid w:val="00C86EB2"/>
    <w:rsid w:val="00C872C7"/>
    <w:rsid w:val="00C87DEE"/>
    <w:rsid w:val="00C90567"/>
    <w:rsid w:val="00C90A8F"/>
    <w:rsid w:val="00C91EB8"/>
    <w:rsid w:val="00C9266D"/>
    <w:rsid w:val="00C92C17"/>
    <w:rsid w:val="00C92E24"/>
    <w:rsid w:val="00C940A9"/>
    <w:rsid w:val="00C94E1A"/>
    <w:rsid w:val="00C964FF"/>
    <w:rsid w:val="00CA03B9"/>
    <w:rsid w:val="00CA2476"/>
    <w:rsid w:val="00CA3F4D"/>
    <w:rsid w:val="00CA4098"/>
    <w:rsid w:val="00CA5488"/>
    <w:rsid w:val="00CA64E4"/>
    <w:rsid w:val="00CA6586"/>
    <w:rsid w:val="00CA6F0D"/>
    <w:rsid w:val="00CB06B8"/>
    <w:rsid w:val="00CB2E99"/>
    <w:rsid w:val="00CB3649"/>
    <w:rsid w:val="00CB4630"/>
    <w:rsid w:val="00CB4CF1"/>
    <w:rsid w:val="00CB6452"/>
    <w:rsid w:val="00CB70C0"/>
    <w:rsid w:val="00CB7CB4"/>
    <w:rsid w:val="00CC0BC5"/>
    <w:rsid w:val="00CC1587"/>
    <w:rsid w:val="00CC17F5"/>
    <w:rsid w:val="00CC19F5"/>
    <w:rsid w:val="00CC1ABB"/>
    <w:rsid w:val="00CC4606"/>
    <w:rsid w:val="00CC5A02"/>
    <w:rsid w:val="00CC6A4A"/>
    <w:rsid w:val="00CD173D"/>
    <w:rsid w:val="00CD1C37"/>
    <w:rsid w:val="00CD3567"/>
    <w:rsid w:val="00CD37C3"/>
    <w:rsid w:val="00CD53D9"/>
    <w:rsid w:val="00CD5FE0"/>
    <w:rsid w:val="00CD6064"/>
    <w:rsid w:val="00CD6C34"/>
    <w:rsid w:val="00CD7DE0"/>
    <w:rsid w:val="00CE128D"/>
    <w:rsid w:val="00CE4771"/>
    <w:rsid w:val="00CE5609"/>
    <w:rsid w:val="00CE58E1"/>
    <w:rsid w:val="00CE6CF8"/>
    <w:rsid w:val="00CF0C5B"/>
    <w:rsid w:val="00CF1995"/>
    <w:rsid w:val="00CF3DF3"/>
    <w:rsid w:val="00CF59BF"/>
    <w:rsid w:val="00CF7468"/>
    <w:rsid w:val="00D03C07"/>
    <w:rsid w:val="00D063DC"/>
    <w:rsid w:val="00D075DC"/>
    <w:rsid w:val="00D12F18"/>
    <w:rsid w:val="00D13D89"/>
    <w:rsid w:val="00D15C26"/>
    <w:rsid w:val="00D17C3F"/>
    <w:rsid w:val="00D2094E"/>
    <w:rsid w:val="00D20C66"/>
    <w:rsid w:val="00D24B70"/>
    <w:rsid w:val="00D26F80"/>
    <w:rsid w:val="00D277A5"/>
    <w:rsid w:val="00D31BD6"/>
    <w:rsid w:val="00D34F4F"/>
    <w:rsid w:val="00D361B3"/>
    <w:rsid w:val="00D418CF"/>
    <w:rsid w:val="00D41D2A"/>
    <w:rsid w:val="00D41E34"/>
    <w:rsid w:val="00D4423B"/>
    <w:rsid w:val="00D462B8"/>
    <w:rsid w:val="00D4687C"/>
    <w:rsid w:val="00D50000"/>
    <w:rsid w:val="00D50192"/>
    <w:rsid w:val="00D517B3"/>
    <w:rsid w:val="00D51AE0"/>
    <w:rsid w:val="00D51DDC"/>
    <w:rsid w:val="00D5240C"/>
    <w:rsid w:val="00D6054B"/>
    <w:rsid w:val="00D61315"/>
    <w:rsid w:val="00D631D2"/>
    <w:rsid w:val="00D65BBF"/>
    <w:rsid w:val="00D7136D"/>
    <w:rsid w:val="00D75D8D"/>
    <w:rsid w:val="00D8036D"/>
    <w:rsid w:val="00D804BF"/>
    <w:rsid w:val="00D810C3"/>
    <w:rsid w:val="00D8316D"/>
    <w:rsid w:val="00D83FE6"/>
    <w:rsid w:val="00D840D5"/>
    <w:rsid w:val="00D8419A"/>
    <w:rsid w:val="00D87976"/>
    <w:rsid w:val="00D918BE"/>
    <w:rsid w:val="00D91944"/>
    <w:rsid w:val="00D957CB"/>
    <w:rsid w:val="00D95FF0"/>
    <w:rsid w:val="00D96C87"/>
    <w:rsid w:val="00DA01A2"/>
    <w:rsid w:val="00DA084F"/>
    <w:rsid w:val="00DA0AC5"/>
    <w:rsid w:val="00DA14EB"/>
    <w:rsid w:val="00DA1940"/>
    <w:rsid w:val="00DA24DE"/>
    <w:rsid w:val="00DB08F9"/>
    <w:rsid w:val="00DB217B"/>
    <w:rsid w:val="00DB2233"/>
    <w:rsid w:val="00DB3653"/>
    <w:rsid w:val="00DB41A0"/>
    <w:rsid w:val="00DB4CDB"/>
    <w:rsid w:val="00DB4DEA"/>
    <w:rsid w:val="00DB7D9D"/>
    <w:rsid w:val="00DC006F"/>
    <w:rsid w:val="00DC0086"/>
    <w:rsid w:val="00DC0DB4"/>
    <w:rsid w:val="00DC103C"/>
    <w:rsid w:val="00DC121A"/>
    <w:rsid w:val="00DC3CB6"/>
    <w:rsid w:val="00DC4463"/>
    <w:rsid w:val="00DC4A2A"/>
    <w:rsid w:val="00DC61D6"/>
    <w:rsid w:val="00DD0E35"/>
    <w:rsid w:val="00DD1F14"/>
    <w:rsid w:val="00DD28EE"/>
    <w:rsid w:val="00DD413B"/>
    <w:rsid w:val="00DD48F1"/>
    <w:rsid w:val="00DD5185"/>
    <w:rsid w:val="00DD7C11"/>
    <w:rsid w:val="00DE07CA"/>
    <w:rsid w:val="00DE2C70"/>
    <w:rsid w:val="00DE5FA4"/>
    <w:rsid w:val="00DE6314"/>
    <w:rsid w:val="00DE6445"/>
    <w:rsid w:val="00DE7457"/>
    <w:rsid w:val="00DE79EA"/>
    <w:rsid w:val="00DF058B"/>
    <w:rsid w:val="00DF1AFA"/>
    <w:rsid w:val="00DF2837"/>
    <w:rsid w:val="00DF29AA"/>
    <w:rsid w:val="00DF2C4C"/>
    <w:rsid w:val="00DF4BCD"/>
    <w:rsid w:val="00DF646A"/>
    <w:rsid w:val="00DF7BA3"/>
    <w:rsid w:val="00E001AB"/>
    <w:rsid w:val="00E01AC9"/>
    <w:rsid w:val="00E02BDE"/>
    <w:rsid w:val="00E03F22"/>
    <w:rsid w:val="00E05161"/>
    <w:rsid w:val="00E05BDD"/>
    <w:rsid w:val="00E06EF1"/>
    <w:rsid w:val="00E07A35"/>
    <w:rsid w:val="00E14367"/>
    <w:rsid w:val="00E145B5"/>
    <w:rsid w:val="00E16067"/>
    <w:rsid w:val="00E16958"/>
    <w:rsid w:val="00E16E8A"/>
    <w:rsid w:val="00E17949"/>
    <w:rsid w:val="00E21FA4"/>
    <w:rsid w:val="00E237E7"/>
    <w:rsid w:val="00E23971"/>
    <w:rsid w:val="00E23AC4"/>
    <w:rsid w:val="00E24224"/>
    <w:rsid w:val="00E24926"/>
    <w:rsid w:val="00E25F39"/>
    <w:rsid w:val="00E276AB"/>
    <w:rsid w:val="00E35EC3"/>
    <w:rsid w:val="00E3700A"/>
    <w:rsid w:val="00E37710"/>
    <w:rsid w:val="00E37B13"/>
    <w:rsid w:val="00E403E4"/>
    <w:rsid w:val="00E40972"/>
    <w:rsid w:val="00E44008"/>
    <w:rsid w:val="00E448FB"/>
    <w:rsid w:val="00E46396"/>
    <w:rsid w:val="00E4640E"/>
    <w:rsid w:val="00E5215B"/>
    <w:rsid w:val="00E52EF3"/>
    <w:rsid w:val="00E53BB3"/>
    <w:rsid w:val="00E53F81"/>
    <w:rsid w:val="00E546C0"/>
    <w:rsid w:val="00E55D28"/>
    <w:rsid w:val="00E55D47"/>
    <w:rsid w:val="00E578B7"/>
    <w:rsid w:val="00E609C0"/>
    <w:rsid w:val="00E60CCA"/>
    <w:rsid w:val="00E61839"/>
    <w:rsid w:val="00E618DB"/>
    <w:rsid w:val="00E62F59"/>
    <w:rsid w:val="00E66945"/>
    <w:rsid w:val="00E66B87"/>
    <w:rsid w:val="00E67CF6"/>
    <w:rsid w:val="00E67D96"/>
    <w:rsid w:val="00E71BBF"/>
    <w:rsid w:val="00E74608"/>
    <w:rsid w:val="00E74C2F"/>
    <w:rsid w:val="00E75751"/>
    <w:rsid w:val="00E75AFF"/>
    <w:rsid w:val="00E76537"/>
    <w:rsid w:val="00E779A2"/>
    <w:rsid w:val="00E83290"/>
    <w:rsid w:val="00E844A4"/>
    <w:rsid w:val="00E874A1"/>
    <w:rsid w:val="00E87B73"/>
    <w:rsid w:val="00E9005F"/>
    <w:rsid w:val="00E90095"/>
    <w:rsid w:val="00E91BF0"/>
    <w:rsid w:val="00E92969"/>
    <w:rsid w:val="00E93161"/>
    <w:rsid w:val="00E94131"/>
    <w:rsid w:val="00E94A8D"/>
    <w:rsid w:val="00E9722C"/>
    <w:rsid w:val="00E975F3"/>
    <w:rsid w:val="00EA2B34"/>
    <w:rsid w:val="00EA327E"/>
    <w:rsid w:val="00EA4BC6"/>
    <w:rsid w:val="00EA6BED"/>
    <w:rsid w:val="00EB0E1F"/>
    <w:rsid w:val="00EB4238"/>
    <w:rsid w:val="00EB5452"/>
    <w:rsid w:val="00EB6BDF"/>
    <w:rsid w:val="00EB7710"/>
    <w:rsid w:val="00EC2EDA"/>
    <w:rsid w:val="00EC4288"/>
    <w:rsid w:val="00EC4E90"/>
    <w:rsid w:val="00EC4F65"/>
    <w:rsid w:val="00EC6313"/>
    <w:rsid w:val="00EC7620"/>
    <w:rsid w:val="00ED0AD9"/>
    <w:rsid w:val="00ED3395"/>
    <w:rsid w:val="00ED34D8"/>
    <w:rsid w:val="00ED3947"/>
    <w:rsid w:val="00ED4FBD"/>
    <w:rsid w:val="00ED57D3"/>
    <w:rsid w:val="00ED5FD5"/>
    <w:rsid w:val="00ED615B"/>
    <w:rsid w:val="00EE0FC4"/>
    <w:rsid w:val="00EE1218"/>
    <w:rsid w:val="00EE2D28"/>
    <w:rsid w:val="00EE3305"/>
    <w:rsid w:val="00EF0CF1"/>
    <w:rsid w:val="00EF17DE"/>
    <w:rsid w:val="00EF2225"/>
    <w:rsid w:val="00EF275D"/>
    <w:rsid w:val="00EF28DF"/>
    <w:rsid w:val="00EF4E77"/>
    <w:rsid w:val="00EF6ECA"/>
    <w:rsid w:val="00F01AFE"/>
    <w:rsid w:val="00F01F75"/>
    <w:rsid w:val="00F06024"/>
    <w:rsid w:val="00F06D31"/>
    <w:rsid w:val="00F07C8A"/>
    <w:rsid w:val="00F105D3"/>
    <w:rsid w:val="00F132C8"/>
    <w:rsid w:val="00F14538"/>
    <w:rsid w:val="00F15C3B"/>
    <w:rsid w:val="00F20CD0"/>
    <w:rsid w:val="00F21D8C"/>
    <w:rsid w:val="00F220AE"/>
    <w:rsid w:val="00F24A11"/>
    <w:rsid w:val="00F3043C"/>
    <w:rsid w:val="00F30B07"/>
    <w:rsid w:val="00F311B7"/>
    <w:rsid w:val="00F311BE"/>
    <w:rsid w:val="00F3301F"/>
    <w:rsid w:val="00F33356"/>
    <w:rsid w:val="00F339D1"/>
    <w:rsid w:val="00F33F18"/>
    <w:rsid w:val="00F34233"/>
    <w:rsid w:val="00F345F1"/>
    <w:rsid w:val="00F34AF9"/>
    <w:rsid w:val="00F35FA5"/>
    <w:rsid w:val="00F401F8"/>
    <w:rsid w:val="00F41898"/>
    <w:rsid w:val="00F4189A"/>
    <w:rsid w:val="00F42E21"/>
    <w:rsid w:val="00F439DE"/>
    <w:rsid w:val="00F44394"/>
    <w:rsid w:val="00F45093"/>
    <w:rsid w:val="00F45096"/>
    <w:rsid w:val="00F46CFD"/>
    <w:rsid w:val="00F5077B"/>
    <w:rsid w:val="00F527BF"/>
    <w:rsid w:val="00F536E3"/>
    <w:rsid w:val="00F536E5"/>
    <w:rsid w:val="00F53AB4"/>
    <w:rsid w:val="00F557E9"/>
    <w:rsid w:val="00F56394"/>
    <w:rsid w:val="00F57472"/>
    <w:rsid w:val="00F57704"/>
    <w:rsid w:val="00F577C9"/>
    <w:rsid w:val="00F57D4E"/>
    <w:rsid w:val="00F6138F"/>
    <w:rsid w:val="00F61AA7"/>
    <w:rsid w:val="00F637CD"/>
    <w:rsid w:val="00F63863"/>
    <w:rsid w:val="00F64065"/>
    <w:rsid w:val="00F65AA1"/>
    <w:rsid w:val="00F67FDF"/>
    <w:rsid w:val="00F701AB"/>
    <w:rsid w:val="00F72FBB"/>
    <w:rsid w:val="00F75D21"/>
    <w:rsid w:val="00F76855"/>
    <w:rsid w:val="00F768AB"/>
    <w:rsid w:val="00F76A7A"/>
    <w:rsid w:val="00F805D8"/>
    <w:rsid w:val="00F8097E"/>
    <w:rsid w:val="00F8144D"/>
    <w:rsid w:val="00F82D1C"/>
    <w:rsid w:val="00F833F7"/>
    <w:rsid w:val="00F85BC9"/>
    <w:rsid w:val="00F865C1"/>
    <w:rsid w:val="00F86D9B"/>
    <w:rsid w:val="00F8723F"/>
    <w:rsid w:val="00F87FB1"/>
    <w:rsid w:val="00F93FA0"/>
    <w:rsid w:val="00F97647"/>
    <w:rsid w:val="00F97F5A"/>
    <w:rsid w:val="00FA3B0E"/>
    <w:rsid w:val="00FA48DA"/>
    <w:rsid w:val="00FB73C9"/>
    <w:rsid w:val="00FC0F32"/>
    <w:rsid w:val="00FC1E93"/>
    <w:rsid w:val="00FC1EDB"/>
    <w:rsid w:val="00FC2399"/>
    <w:rsid w:val="00FC2BBF"/>
    <w:rsid w:val="00FC2C41"/>
    <w:rsid w:val="00FC30B7"/>
    <w:rsid w:val="00FC5BC4"/>
    <w:rsid w:val="00FC6039"/>
    <w:rsid w:val="00FC7EBC"/>
    <w:rsid w:val="00FD0C59"/>
    <w:rsid w:val="00FD2EE4"/>
    <w:rsid w:val="00FD34AB"/>
    <w:rsid w:val="00FD3626"/>
    <w:rsid w:val="00FD4687"/>
    <w:rsid w:val="00FD575A"/>
    <w:rsid w:val="00FD66B2"/>
    <w:rsid w:val="00FD68BA"/>
    <w:rsid w:val="00FD69AD"/>
    <w:rsid w:val="00FD75AC"/>
    <w:rsid w:val="00FE074E"/>
    <w:rsid w:val="00FE1467"/>
    <w:rsid w:val="00FE1D61"/>
    <w:rsid w:val="00FE3854"/>
    <w:rsid w:val="00FE66D9"/>
    <w:rsid w:val="00FE680B"/>
    <w:rsid w:val="00FE6AF2"/>
    <w:rsid w:val="00FE7497"/>
    <w:rsid w:val="00FF3245"/>
    <w:rsid w:val="00FF671B"/>
    <w:rsid w:val="00FF6787"/>
    <w:rsid w:val="53CD67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D082E"/>
  <w15:chartTrackingRefBased/>
  <w15:docId w15:val="{0FFD9059-90D1-4659-80B7-411F25720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Pr>
      <w:sz w:val="18"/>
      <w:szCs w:val="18"/>
    </w:rPr>
  </w:style>
  <w:style w:type="character" w:customStyle="1" w:styleId="st1">
    <w:name w:val="st1"/>
    <w:basedOn w:val="a0"/>
  </w:style>
  <w:style w:type="character" w:customStyle="1" w:styleId="a4">
    <w:name w:val="註解主旨 字元"/>
    <w:link w:val="a5"/>
    <w:uiPriority w:val="99"/>
    <w:semiHidden/>
    <w:rPr>
      <w:b/>
      <w:bCs/>
      <w:kern w:val="2"/>
      <w:sz w:val="24"/>
      <w:szCs w:val="22"/>
    </w:rPr>
  </w:style>
  <w:style w:type="character" w:customStyle="1" w:styleId="a6">
    <w:name w:val="註解文字 字元"/>
    <w:link w:val="a7"/>
    <w:uiPriority w:val="99"/>
    <w:semiHidden/>
    <w:rPr>
      <w:kern w:val="2"/>
      <w:sz w:val="24"/>
      <w:szCs w:val="22"/>
    </w:rPr>
  </w:style>
  <w:style w:type="character" w:customStyle="1" w:styleId="a8">
    <w:name w:val="頁首 字元"/>
    <w:link w:val="a9"/>
    <w:uiPriority w:val="99"/>
    <w:rPr>
      <w:kern w:val="2"/>
    </w:rPr>
  </w:style>
  <w:style w:type="character" w:customStyle="1" w:styleId="aa">
    <w:name w:val="頁尾 字元"/>
    <w:link w:val="ab"/>
    <w:uiPriority w:val="99"/>
    <w:rPr>
      <w:kern w:val="2"/>
    </w:rPr>
  </w:style>
  <w:style w:type="character" w:customStyle="1" w:styleId="ac">
    <w:name w:val="註解方塊文字 字元"/>
    <w:link w:val="ad"/>
    <w:uiPriority w:val="99"/>
    <w:semiHidden/>
    <w:rPr>
      <w:rFonts w:ascii="Cambria" w:eastAsia="新細明體" w:hAnsi="Cambria" w:cs="Times New Roman"/>
      <w:kern w:val="2"/>
      <w:sz w:val="18"/>
      <w:szCs w:val="18"/>
    </w:rPr>
  </w:style>
  <w:style w:type="paragraph" w:styleId="a9">
    <w:name w:val="header"/>
    <w:basedOn w:val="a"/>
    <w:link w:val="a8"/>
    <w:uiPriority w:val="99"/>
    <w:unhideWhenUsed/>
    <w:pPr>
      <w:tabs>
        <w:tab w:val="center" w:pos="4153"/>
        <w:tab w:val="right" w:pos="8306"/>
      </w:tabs>
      <w:snapToGrid w:val="0"/>
    </w:pPr>
    <w:rPr>
      <w:sz w:val="20"/>
      <w:szCs w:val="20"/>
      <w:lang w:val="x-none" w:eastAsia="x-none"/>
    </w:rPr>
  </w:style>
  <w:style w:type="paragraph" w:styleId="Web">
    <w:name w:val="Normal (Web)"/>
    <w:basedOn w:val="a"/>
    <w:uiPriority w:val="99"/>
    <w:unhideWhenUsed/>
    <w:pPr>
      <w:widowControl/>
      <w:spacing w:before="100" w:beforeAutospacing="1" w:after="100" w:afterAutospacing="1"/>
    </w:pPr>
    <w:rPr>
      <w:rFonts w:ascii="新細明體" w:hAnsi="新細明體" w:cs="新細明體"/>
      <w:kern w:val="0"/>
      <w:szCs w:val="24"/>
    </w:rPr>
  </w:style>
  <w:style w:type="paragraph" w:styleId="ad">
    <w:name w:val="Balloon Text"/>
    <w:basedOn w:val="a"/>
    <w:link w:val="ac"/>
    <w:uiPriority w:val="99"/>
    <w:unhideWhenUsed/>
    <w:rPr>
      <w:rFonts w:ascii="Cambria" w:hAnsi="Cambria"/>
      <w:sz w:val="18"/>
      <w:szCs w:val="18"/>
      <w:lang w:val="x-none" w:eastAsia="x-none"/>
    </w:rPr>
  </w:style>
  <w:style w:type="paragraph" w:styleId="a5">
    <w:name w:val="annotation subject"/>
    <w:basedOn w:val="a7"/>
    <w:next w:val="a7"/>
    <w:link w:val="a4"/>
    <w:uiPriority w:val="99"/>
    <w:unhideWhenUsed/>
    <w:rPr>
      <w:b/>
      <w:bCs/>
    </w:rPr>
  </w:style>
  <w:style w:type="paragraph" w:styleId="ab">
    <w:name w:val="footer"/>
    <w:basedOn w:val="a"/>
    <w:link w:val="aa"/>
    <w:uiPriority w:val="99"/>
    <w:unhideWhenUsed/>
    <w:pPr>
      <w:tabs>
        <w:tab w:val="center" w:pos="4153"/>
        <w:tab w:val="right" w:pos="8306"/>
      </w:tabs>
      <w:snapToGrid w:val="0"/>
    </w:pPr>
    <w:rPr>
      <w:sz w:val="20"/>
      <w:szCs w:val="20"/>
      <w:lang w:val="x-none" w:eastAsia="x-none"/>
    </w:rPr>
  </w:style>
  <w:style w:type="paragraph" w:styleId="a7">
    <w:name w:val="annotation text"/>
    <w:basedOn w:val="a"/>
    <w:link w:val="a6"/>
    <w:uiPriority w:val="99"/>
    <w:unhideWhenUsed/>
    <w:rPr>
      <w:lang w:val="x-none" w:eastAsia="x-none"/>
    </w:rPr>
  </w:style>
  <w:style w:type="paragraph" w:customStyle="1" w:styleId="1">
    <w:name w:val="清單段落1"/>
    <w:basedOn w:val="a"/>
    <w:pPr>
      <w:ind w:leftChars="200" w:left="480"/>
    </w:p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styleId="ae">
    <w:name w:val="List Paragraph"/>
    <w:basedOn w:val="a"/>
    <w:uiPriority w:val="34"/>
    <w:qFormat/>
    <w:pPr>
      <w:ind w:leftChars="200" w:left="480"/>
    </w:pPr>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7F75E9"/>
    <w:rPr>
      <w:color w:val="0563C1"/>
      <w:u w:val="single"/>
    </w:rPr>
  </w:style>
  <w:style w:type="character" w:customStyle="1" w:styleId="10">
    <w:name w:val="未解析的提及項目1"/>
    <w:uiPriority w:val="99"/>
    <w:semiHidden/>
    <w:unhideWhenUsed/>
    <w:rsid w:val="007F75E9"/>
    <w:rPr>
      <w:color w:val="605E5C"/>
      <w:shd w:val="clear" w:color="auto" w:fill="E1DFDD"/>
    </w:rPr>
  </w:style>
  <w:style w:type="character" w:styleId="af1">
    <w:name w:val="FollowedHyperlink"/>
    <w:uiPriority w:val="99"/>
    <w:semiHidden/>
    <w:unhideWhenUsed/>
    <w:rsid w:val="007F75E9"/>
    <w:rPr>
      <w:color w:val="954F72"/>
      <w:u w:val="single"/>
    </w:rPr>
  </w:style>
  <w:style w:type="paragraph" w:styleId="af2">
    <w:name w:val="Revision"/>
    <w:hidden/>
    <w:uiPriority w:val="99"/>
    <w:unhideWhenUsed/>
    <w:rsid w:val="00B26DED"/>
    <w:rPr>
      <w:kern w:val="2"/>
      <w:sz w:val="24"/>
      <w:szCs w:val="22"/>
    </w:rPr>
  </w:style>
  <w:style w:type="character" w:styleId="af3">
    <w:name w:val="Emphasis"/>
    <w:uiPriority w:val="20"/>
    <w:qFormat/>
    <w:rsid w:val="00CD5FE0"/>
    <w:rPr>
      <w:i/>
      <w:iCs/>
    </w:rPr>
  </w:style>
  <w:style w:type="paragraph" w:styleId="af4">
    <w:name w:val="Title"/>
    <w:basedOn w:val="a"/>
    <w:next w:val="a"/>
    <w:link w:val="af5"/>
    <w:uiPriority w:val="10"/>
    <w:qFormat/>
    <w:rsid w:val="00120034"/>
    <w:pPr>
      <w:widowControl/>
      <w:contextualSpacing/>
    </w:pPr>
    <w:rPr>
      <w:rFonts w:ascii="Calibri Light" w:hAnsi="Calibri Light"/>
      <w:spacing w:val="-10"/>
      <w:kern w:val="28"/>
      <w:sz w:val="56"/>
      <w:szCs w:val="56"/>
    </w:rPr>
  </w:style>
  <w:style w:type="character" w:customStyle="1" w:styleId="af5">
    <w:name w:val="標題 字元"/>
    <w:link w:val="af4"/>
    <w:uiPriority w:val="10"/>
    <w:rsid w:val="00120034"/>
    <w:rPr>
      <w:rFonts w:ascii="Calibri Light" w:hAnsi="Calibri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320083">
      <w:bodyDiv w:val="1"/>
      <w:marLeft w:val="0"/>
      <w:marRight w:val="0"/>
      <w:marTop w:val="0"/>
      <w:marBottom w:val="0"/>
      <w:divBdr>
        <w:top w:val="none" w:sz="0" w:space="0" w:color="auto"/>
        <w:left w:val="none" w:sz="0" w:space="0" w:color="auto"/>
        <w:bottom w:val="none" w:sz="0" w:space="0" w:color="auto"/>
        <w:right w:val="none" w:sz="0" w:space="0" w:color="auto"/>
      </w:divBdr>
      <w:divsChild>
        <w:div w:id="768427081">
          <w:marLeft w:val="274"/>
          <w:marRight w:val="0"/>
          <w:marTop w:val="120"/>
          <w:marBottom w:val="0"/>
          <w:divBdr>
            <w:top w:val="none" w:sz="0" w:space="0" w:color="auto"/>
            <w:left w:val="none" w:sz="0" w:space="0" w:color="auto"/>
            <w:bottom w:val="none" w:sz="0" w:space="0" w:color="auto"/>
            <w:right w:val="none" w:sz="0" w:space="0" w:color="auto"/>
          </w:divBdr>
        </w:div>
        <w:div w:id="1838839784">
          <w:marLeft w:val="274"/>
          <w:marRight w:val="0"/>
          <w:marTop w:val="120"/>
          <w:marBottom w:val="0"/>
          <w:divBdr>
            <w:top w:val="none" w:sz="0" w:space="0" w:color="auto"/>
            <w:left w:val="none" w:sz="0" w:space="0" w:color="auto"/>
            <w:bottom w:val="none" w:sz="0" w:space="0" w:color="auto"/>
            <w:right w:val="none" w:sz="0" w:space="0" w:color="auto"/>
          </w:divBdr>
        </w:div>
      </w:divsChild>
    </w:div>
    <w:div w:id="117919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837</Words>
  <Characters>4773</Characters>
  <Application>Microsoft Office Word</Application>
  <DocSecurity>0</DocSecurity>
  <PresentationFormat/>
  <Lines>39</Lines>
  <Paragraphs>11</Paragraphs>
  <Slides>0</Slides>
  <Notes>0</Notes>
  <HiddenSlides>0</HiddenSlides>
  <MMClips>0</MMClips>
  <ScaleCrop>false</ScaleCrop>
  <Company>mirdc</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2023-09-19T06:38:00Z</cp:lastPrinted>
  <dcterms:created xsi:type="dcterms:W3CDTF">2023-11-01T00:30:00Z</dcterms:created>
  <dcterms:modified xsi:type="dcterms:W3CDTF">2023-11-01T00:30:00Z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1028-10.1.0.5616</vt:lpwstr>
  </property>
</Properties>
</file>